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217" w:rsidRDefault="00C347F8">
      <w:pPr>
        <w:jc w:val="center"/>
        <w:rPr>
          <w:sz w:val="22"/>
          <w:szCs w:val="22"/>
        </w:rPr>
      </w:pPr>
      <w:r>
        <w:rPr>
          <w:noProof/>
          <w:sz w:val="22"/>
          <w:szCs w:val="22"/>
          <w:lang w:eastAsia="en-GB"/>
        </w:rPr>
        <w:drawing>
          <wp:inline distT="0" distB="0" distL="0" distR="0">
            <wp:extent cx="1647190" cy="556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190" cy="556895"/>
                    </a:xfrm>
                    <a:prstGeom prst="rect">
                      <a:avLst/>
                    </a:prstGeom>
                    <a:noFill/>
                    <a:ln>
                      <a:noFill/>
                    </a:ln>
                  </pic:spPr>
                </pic:pic>
              </a:graphicData>
            </a:graphic>
          </wp:inline>
        </w:drawing>
      </w:r>
    </w:p>
    <w:p w:rsidR="00F21217" w:rsidRPr="00F878C4" w:rsidRDefault="00F21217">
      <w:pPr>
        <w:jc w:val="center"/>
        <w:rPr>
          <w:sz w:val="22"/>
          <w:szCs w:val="22"/>
        </w:rPr>
      </w:pPr>
    </w:p>
    <w:p w:rsidR="00F21217" w:rsidRPr="00F878C4" w:rsidRDefault="00F21217">
      <w:r w:rsidRPr="00F878C4">
        <w:t xml:space="preserve">Notes of London Chief Culture and Leisure Officers Meeting </w:t>
      </w:r>
    </w:p>
    <w:p w:rsidR="00F21217" w:rsidRPr="00F878C4" w:rsidRDefault="00F21217">
      <w:r>
        <w:t>6 December</w:t>
      </w:r>
      <w:r w:rsidRPr="00F878C4">
        <w:t xml:space="preserve"> 2011 at </w:t>
      </w:r>
      <w:smartTag w:uri="urn:schemas-microsoft-com:office:smarttags" w:element="City">
        <w:smartTag w:uri="urn:schemas-microsoft-com:office:smarttags" w:element="place">
          <w:r w:rsidRPr="00F878C4">
            <w:t>London</w:t>
          </w:r>
        </w:smartTag>
      </w:smartTag>
      <w:r w:rsidRPr="00F878C4">
        <w:t xml:space="preserve"> Councils</w:t>
      </w:r>
    </w:p>
    <w:p w:rsidR="00F21217" w:rsidRPr="00F878C4" w:rsidRDefault="00F21217">
      <w:pPr>
        <w:rPr>
          <w:sz w:val="22"/>
          <w:szCs w:val="22"/>
        </w:rPr>
      </w:pPr>
    </w:p>
    <w:tbl>
      <w:tblPr>
        <w:tblW w:w="111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F21217" w:rsidRPr="00F878C4">
        <w:tc>
          <w:tcPr>
            <w:tcW w:w="11160" w:type="dxa"/>
          </w:tcPr>
          <w:p w:rsidR="00F21217" w:rsidRPr="00F878C4" w:rsidRDefault="00F21217" w:rsidP="00570BF1">
            <w:pPr>
              <w:ind w:left="360" w:right="-108"/>
              <w:rPr>
                <w:b/>
                <w:bCs/>
              </w:rPr>
            </w:pPr>
            <w:r w:rsidRPr="00F878C4">
              <w:rPr>
                <w:b/>
                <w:bCs/>
                <w:sz w:val="22"/>
                <w:szCs w:val="22"/>
              </w:rPr>
              <w:t xml:space="preserve">Present: </w:t>
            </w:r>
          </w:p>
          <w:p w:rsidR="00F21217" w:rsidRPr="00F878C4" w:rsidRDefault="00F21217" w:rsidP="00570BF1">
            <w:pPr>
              <w:ind w:left="360"/>
              <w:rPr>
                <w:b/>
                <w:bCs/>
              </w:rPr>
            </w:pPr>
            <w:r w:rsidRPr="00F878C4">
              <w:rPr>
                <w:bCs/>
                <w:sz w:val="22"/>
                <w:szCs w:val="22"/>
              </w:rPr>
              <w:t>Toni Ainge (Bexley) chair, Sue Thiedeman (</w:t>
            </w:r>
            <w:r>
              <w:rPr>
                <w:bCs/>
                <w:sz w:val="22"/>
                <w:szCs w:val="22"/>
              </w:rPr>
              <w:t>Secretary</w:t>
            </w:r>
            <w:r w:rsidRPr="00F878C4">
              <w:rPr>
                <w:bCs/>
                <w:sz w:val="22"/>
                <w:szCs w:val="22"/>
              </w:rPr>
              <w:t>)</w:t>
            </w:r>
            <w:r>
              <w:rPr>
                <w:bCs/>
                <w:sz w:val="22"/>
                <w:szCs w:val="22"/>
              </w:rPr>
              <w:t>Ian McNichol (Harrow)</w:t>
            </w:r>
            <w:r w:rsidRPr="00F878C4">
              <w:rPr>
                <w:bCs/>
                <w:sz w:val="22"/>
                <w:szCs w:val="22"/>
              </w:rPr>
              <w:t xml:space="preserve">, Dianna Neal (London Councils), Simon Gardener (Enfield), </w:t>
            </w:r>
            <w:r>
              <w:rPr>
                <w:bCs/>
                <w:sz w:val="22"/>
                <w:szCs w:val="22"/>
              </w:rPr>
              <w:t>Hilary Renwick ( LB Lewisham), Sue Appleton (Sport England) Fiona Dean (Camden) Jenny Isaac(Brent) Rosemary Doyle (Islington) Cate Caniffe ( ACE) Moira SinClair (ACE) Brian Woodcock (Hackney) Simon Parkinson (Havering) Margaret Jackson (City)</w:t>
            </w:r>
          </w:p>
        </w:tc>
      </w:tr>
      <w:tr w:rsidR="00F21217" w:rsidRPr="00F878C4">
        <w:tc>
          <w:tcPr>
            <w:tcW w:w="11160" w:type="dxa"/>
          </w:tcPr>
          <w:p w:rsidR="00FA6A24" w:rsidRDefault="00FA6A24" w:rsidP="00FA6A24">
            <w:pPr>
              <w:numPr>
                <w:ilvl w:val="0"/>
                <w:numId w:val="40"/>
              </w:numPr>
              <w:rPr>
                <w:b/>
                <w:bCs/>
              </w:rPr>
            </w:pPr>
            <w:r>
              <w:rPr>
                <w:b/>
                <w:bCs/>
                <w:sz w:val="22"/>
                <w:szCs w:val="22"/>
              </w:rPr>
              <w:t>Moira Sinclair London Executive Director ACE:</w:t>
            </w:r>
          </w:p>
          <w:p w:rsidR="00FA6A24" w:rsidRDefault="00FA6A24" w:rsidP="00FA6A24">
            <w:pPr>
              <w:ind w:left="720"/>
              <w:rPr>
                <w:bCs/>
              </w:rPr>
            </w:pPr>
            <w:r>
              <w:rPr>
                <w:bCs/>
                <w:sz w:val="22"/>
                <w:szCs w:val="22"/>
              </w:rPr>
              <w:t xml:space="preserve">ACE role is changing, in total there is more resource and more responsibility as ACE takes over part of MLA responsibility and also music education.. Cate Canniffe is the key Director for Local Government in London.. The ten year strategy, “Great Art for Everyone”, now also reflects Museums and Libraries. Arising from this there will be a three year plan for </w:t>
            </w:r>
            <w:smartTag w:uri="urn:schemas-microsoft-com:office:smarttags" w:element="City">
              <w:r>
                <w:rPr>
                  <w:bCs/>
                  <w:sz w:val="22"/>
                  <w:szCs w:val="22"/>
                </w:rPr>
                <w:t>London</w:t>
              </w:r>
            </w:smartTag>
            <w:r>
              <w:rPr>
                <w:bCs/>
                <w:sz w:val="22"/>
                <w:szCs w:val="22"/>
              </w:rPr>
              <w:t xml:space="preserve"> which will be published in the spring of 2012 and this will set out the priorities for </w:t>
            </w:r>
            <w:smartTag w:uri="urn:schemas-microsoft-com:office:smarttags" w:element="City">
              <w:smartTag w:uri="urn:schemas-microsoft-com:office:smarttags" w:element="place">
                <w:r>
                  <w:rPr>
                    <w:bCs/>
                    <w:sz w:val="22"/>
                    <w:szCs w:val="22"/>
                  </w:rPr>
                  <w:t>London</w:t>
                </w:r>
              </w:smartTag>
            </w:smartTag>
            <w:r>
              <w:rPr>
                <w:bCs/>
                <w:sz w:val="22"/>
                <w:szCs w:val="22"/>
              </w:rPr>
              <w:t>. These are likely to be:</w:t>
            </w:r>
          </w:p>
          <w:p w:rsidR="00FA6A24" w:rsidRDefault="00FA6A24" w:rsidP="00FA6A24">
            <w:pPr>
              <w:ind w:left="720"/>
              <w:rPr>
                <w:bCs/>
              </w:rPr>
            </w:pPr>
          </w:p>
          <w:p w:rsidR="00FA6A24" w:rsidRDefault="00FA6A24" w:rsidP="00FA6A24">
            <w:pPr>
              <w:numPr>
                <w:ilvl w:val="2"/>
                <w:numId w:val="42"/>
              </w:numPr>
              <w:rPr>
                <w:bCs/>
              </w:rPr>
            </w:pPr>
            <w:r>
              <w:rPr>
                <w:bCs/>
                <w:sz w:val="22"/>
                <w:szCs w:val="22"/>
              </w:rPr>
              <w:t>Outer London Boroughs - in partnership with the Mayor</w:t>
            </w:r>
          </w:p>
          <w:p w:rsidR="00FA6A24" w:rsidRDefault="00FA6A24" w:rsidP="00FA6A24">
            <w:pPr>
              <w:ind w:left="1440"/>
              <w:rPr>
                <w:bCs/>
              </w:rPr>
            </w:pPr>
          </w:p>
          <w:p w:rsidR="00FA6A24" w:rsidRDefault="00FA6A24" w:rsidP="00FA6A24">
            <w:pPr>
              <w:numPr>
                <w:ilvl w:val="2"/>
                <w:numId w:val="42"/>
              </w:numPr>
              <w:rPr>
                <w:bCs/>
              </w:rPr>
            </w:pPr>
            <w:r>
              <w:rPr>
                <w:bCs/>
                <w:sz w:val="22"/>
                <w:szCs w:val="22"/>
              </w:rPr>
              <w:t>East London Investment -  particularly the Olympic legacy</w:t>
            </w:r>
          </w:p>
          <w:p w:rsidR="00FA6A24" w:rsidRDefault="00FA6A24" w:rsidP="00FA6A24">
            <w:pPr>
              <w:ind w:left="1440"/>
              <w:rPr>
                <w:bCs/>
              </w:rPr>
            </w:pPr>
          </w:p>
          <w:p w:rsidR="00FA6A24" w:rsidRDefault="00FA6A24" w:rsidP="00FA6A24">
            <w:pPr>
              <w:numPr>
                <w:ilvl w:val="2"/>
                <w:numId w:val="42"/>
              </w:numPr>
              <w:rPr>
                <w:bCs/>
              </w:rPr>
            </w:pPr>
            <w:r>
              <w:rPr>
                <w:bCs/>
                <w:sz w:val="22"/>
                <w:szCs w:val="22"/>
              </w:rPr>
              <w:t>Touring - in particular reaching under represented areas of London and going out of London. Also looking to establish long term relationships.</w:t>
            </w:r>
          </w:p>
          <w:p w:rsidR="00FA6A24" w:rsidRDefault="00FA6A24" w:rsidP="00FA6A24">
            <w:pPr>
              <w:ind w:left="1440"/>
              <w:rPr>
                <w:bCs/>
              </w:rPr>
            </w:pPr>
          </w:p>
          <w:p w:rsidR="00FA6A24" w:rsidRDefault="00FA6A24" w:rsidP="00FA6A24">
            <w:pPr>
              <w:numPr>
                <w:ilvl w:val="2"/>
                <w:numId w:val="42"/>
              </w:numPr>
              <w:rPr>
                <w:bCs/>
              </w:rPr>
            </w:pPr>
            <w:r>
              <w:rPr>
                <w:bCs/>
                <w:sz w:val="22"/>
                <w:szCs w:val="22"/>
              </w:rPr>
              <w:t>Community Engagement - dedicated funds eg for the Active People Dataset. A bridge organisation “A New Direction” is being funded to improve access for Children and Young People across London.</w:t>
            </w:r>
          </w:p>
          <w:p w:rsidR="00FA6A24" w:rsidRDefault="00FA6A24" w:rsidP="00FA6A24">
            <w:pPr>
              <w:ind w:left="1440"/>
              <w:rPr>
                <w:bCs/>
              </w:rPr>
            </w:pPr>
          </w:p>
          <w:p w:rsidR="00FA6A24" w:rsidRDefault="00FA6A24" w:rsidP="00FA6A24">
            <w:pPr>
              <w:numPr>
                <w:ilvl w:val="2"/>
                <w:numId w:val="42"/>
              </w:numPr>
              <w:rPr>
                <w:bCs/>
              </w:rPr>
            </w:pPr>
            <w:r>
              <w:rPr>
                <w:bCs/>
                <w:sz w:val="22"/>
                <w:szCs w:val="22"/>
              </w:rPr>
              <w:t>Civic Spaces and Cultural Buildings – to support and develop the widening of the cultural footprint</w:t>
            </w:r>
          </w:p>
          <w:p w:rsidR="00FA6A24" w:rsidRDefault="00FA6A24" w:rsidP="00FA6A24">
            <w:pPr>
              <w:ind w:left="1440"/>
              <w:rPr>
                <w:bCs/>
              </w:rPr>
            </w:pPr>
          </w:p>
          <w:p w:rsidR="00FA6A24" w:rsidRDefault="00FA6A24" w:rsidP="00FA6A24">
            <w:pPr>
              <w:ind w:left="720"/>
              <w:rPr>
                <w:bCs/>
              </w:rPr>
            </w:pPr>
            <w:r>
              <w:rPr>
                <w:bCs/>
                <w:sz w:val="22"/>
                <w:szCs w:val="22"/>
              </w:rPr>
              <w:t>Questions and comments</w:t>
            </w:r>
          </w:p>
          <w:p w:rsidR="00FA6A24" w:rsidRDefault="00FA6A24" w:rsidP="00FA6A24">
            <w:pPr>
              <w:ind w:left="720"/>
              <w:rPr>
                <w:bCs/>
              </w:rPr>
            </w:pPr>
          </w:p>
          <w:p w:rsidR="00FA6A24" w:rsidRDefault="00FA6A24" w:rsidP="00FA6A24">
            <w:pPr>
              <w:ind w:left="720"/>
              <w:rPr>
                <w:bCs/>
              </w:rPr>
            </w:pPr>
            <w:r w:rsidRPr="009579A2">
              <w:rPr>
                <w:b/>
                <w:bCs/>
                <w:sz w:val="22"/>
                <w:szCs w:val="22"/>
              </w:rPr>
              <w:t>IM:</w:t>
            </w:r>
            <w:r>
              <w:rPr>
                <w:bCs/>
                <w:sz w:val="22"/>
                <w:szCs w:val="22"/>
              </w:rPr>
              <w:t xml:space="preserve"> Museums and Libraries are not the same; libraries are very different from other areas that ACE deals with. </w:t>
            </w:r>
          </w:p>
          <w:p w:rsidR="00FA6A24" w:rsidRDefault="00FA6A24" w:rsidP="00FA6A24">
            <w:pPr>
              <w:ind w:left="720"/>
              <w:rPr>
                <w:bCs/>
              </w:rPr>
            </w:pPr>
            <w:r w:rsidRPr="009579A2">
              <w:rPr>
                <w:b/>
                <w:bCs/>
                <w:sz w:val="22"/>
                <w:szCs w:val="22"/>
              </w:rPr>
              <w:t>MS</w:t>
            </w:r>
            <w:r>
              <w:rPr>
                <w:bCs/>
                <w:sz w:val="22"/>
                <w:szCs w:val="22"/>
              </w:rPr>
              <w:t xml:space="preserve"> There are many areas that cut across, such as CYP, Leadership and Talent, ACE is already involved with literacy and reading. Ace </w:t>
            </w:r>
            <w:r w:rsidR="006313AE">
              <w:rPr>
                <w:bCs/>
                <w:sz w:val="22"/>
                <w:szCs w:val="22"/>
              </w:rPr>
              <w:t>has senior</w:t>
            </w:r>
            <w:r>
              <w:rPr>
                <w:bCs/>
                <w:sz w:val="22"/>
                <w:szCs w:val="22"/>
              </w:rPr>
              <w:t xml:space="preserve"> officers and relationship managers in place, some of whom have MLA background, eg Nicky Morgan, Kirsten Gibbs, Emma Whiting and Headley Swain.</w:t>
            </w:r>
          </w:p>
          <w:p w:rsidR="00FA6A24" w:rsidRDefault="00FA6A24" w:rsidP="00FA6A24">
            <w:pPr>
              <w:ind w:left="720"/>
              <w:rPr>
                <w:bCs/>
              </w:rPr>
            </w:pPr>
          </w:p>
          <w:p w:rsidR="00FA6A24" w:rsidRDefault="00FA6A24" w:rsidP="00FA6A24">
            <w:pPr>
              <w:ind w:left="720"/>
              <w:rPr>
                <w:bCs/>
              </w:rPr>
            </w:pPr>
            <w:r>
              <w:rPr>
                <w:bCs/>
                <w:sz w:val="22"/>
                <w:szCs w:val="22"/>
              </w:rPr>
              <w:t>ACE may conduct a “Public Value Exercise” for libraries, to begin to look at long term needs.</w:t>
            </w:r>
          </w:p>
          <w:p w:rsidR="00FA6A24" w:rsidRDefault="00FA6A24" w:rsidP="00FA6A24">
            <w:pPr>
              <w:ind w:left="720"/>
              <w:rPr>
                <w:bCs/>
              </w:rPr>
            </w:pPr>
          </w:p>
          <w:p w:rsidR="00FA6A24" w:rsidRDefault="00FA6A24" w:rsidP="00FA6A24">
            <w:pPr>
              <w:ind w:left="720"/>
              <w:rPr>
                <w:bCs/>
              </w:rPr>
            </w:pPr>
            <w:r>
              <w:rPr>
                <w:bCs/>
                <w:sz w:val="22"/>
                <w:szCs w:val="22"/>
              </w:rPr>
              <w:t>Film , Archives and Heritage sit outside ACE</w:t>
            </w:r>
          </w:p>
          <w:p w:rsidR="00FA6A24" w:rsidRDefault="00FA6A24" w:rsidP="00FA6A24">
            <w:pPr>
              <w:ind w:left="720"/>
              <w:rPr>
                <w:bCs/>
              </w:rPr>
            </w:pPr>
          </w:p>
          <w:p w:rsidR="00FA6A24" w:rsidRDefault="00FA6A24" w:rsidP="00FA6A24">
            <w:pPr>
              <w:ind w:left="720"/>
              <w:rPr>
                <w:bCs/>
              </w:rPr>
            </w:pPr>
          </w:p>
          <w:p w:rsidR="00FA6A24" w:rsidRDefault="00FA6A24" w:rsidP="00FA6A24">
            <w:pPr>
              <w:ind w:left="720"/>
              <w:rPr>
                <w:bCs/>
              </w:rPr>
            </w:pPr>
            <w:r w:rsidRPr="009579A2">
              <w:rPr>
                <w:b/>
                <w:bCs/>
                <w:sz w:val="22"/>
                <w:szCs w:val="22"/>
              </w:rPr>
              <w:t>IM</w:t>
            </w:r>
            <w:r>
              <w:rPr>
                <w:bCs/>
                <w:sz w:val="22"/>
                <w:szCs w:val="22"/>
              </w:rPr>
              <w:t xml:space="preserve"> Will ACE contribute to the DCMS select committee on libraries? </w:t>
            </w:r>
          </w:p>
          <w:p w:rsidR="00FA6A24" w:rsidRDefault="00FA6A24" w:rsidP="00FA6A24">
            <w:pPr>
              <w:ind w:left="720"/>
              <w:rPr>
                <w:bCs/>
              </w:rPr>
            </w:pPr>
          </w:p>
          <w:p w:rsidR="00FA6A24" w:rsidRDefault="00FA6A24" w:rsidP="00FA6A24">
            <w:pPr>
              <w:ind w:left="720"/>
              <w:rPr>
                <w:bCs/>
              </w:rPr>
            </w:pPr>
            <w:r w:rsidRPr="009579A2">
              <w:rPr>
                <w:b/>
                <w:bCs/>
                <w:sz w:val="22"/>
                <w:szCs w:val="22"/>
              </w:rPr>
              <w:t>MS</w:t>
            </w:r>
            <w:r>
              <w:rPr>
                <w:bCs/>
                <w:sz w:val="22"/>
                <w:szCs w:val="22"/>
              </w:rPr>
              <w:t xml:space="preserve">  Yes, but It is not ACE’s remit to get involved in specifics.  ACE has a strategic role and  needs to focus on what a library service should look like in the 21</w:t>
            </w:r>
            <w:r w:rsidRPr="00AB4465">
              <w:rPr>
                <w:bCs/>
                <w:sz w:val="22"/>
                <w:szCs w:val="22"/>
                <w:vertAlign w:val="superscript"/>
              </w:rPr>
              <w:t>st</w:t>
            </w:r>
            <w:r>
              <w:rPr>
                <w:bCs/>
                <w:sz w:val="22"/>
                <w:szCs w:val="22"/>
              </w:rPr>
              <w:t xml:space="preserve"> Centaury.</w:t>
            </w:r>
          </w:p>
          <w:p w:rsidR="00FA6A24" w:rsidRDefault="00FA6A24" w:rsidP="00FA6A24">
            <w:pPr>
              <w:ind w:left="720"/>
              <w:rPr>
                <w:bCs/>
              </w:rPr>
            </w:pPr>
          </w:p>
          <w:p w:rsidR="00FA6A24" w:rsidRDefault="00FA6A24" w:rsidP="00FA6A24">
            <w:pPr>
              <w:ind w:left="720"/>
              <w:rPr>
                <w:bCs/>
              </w:rPr>
            </w:pPr>
            <w:r w:rsidRPr="009579A2">
              <w:rPr>
                <w:b/>
                <w:bCs/>
                <w:sz w:val="22"/>
                <w:szCs w:val="22"/>
              </w:rPr>
              <w:t>FD</w:t>
            </w:r>
            <w:r>
              <w:rPr>
                <w:bCs/>
                <w:sz w:val="22"/>
                <w:szCs w:val="22"/>
              </w:rPr>
              <w:t xml:space="preserve"> In many Councils Libraries are not within cultural services, but have much stronger links with customer information and access</w:t>
            </w:r>
          </w:p>
          <w:p w:rsidR="00FA6A24" w:rsidRDefault="00FA6A24" w:rsidP="00FA6A24">
            <w:pPr>
              <w:ind w:left="720"/>
              <w:rPr>
                <w:bCs/>
              </w:rPr>
            </w:pPr>
          </w:p>
          <w:p w:rsidR="00FA6A24" w:rsidRDefault="00FA6A24" w:rsidP="00FA6A24">
            <w:pPr>
              <w:ind w:left="720"/>
              <w:rPr>
                <w:bCs/>
              </w:rPr>
            </w:pPr>
            <w:r w:rsidRPr="009579A2">
              <w:rPr>
                <w:b/>
                <w:bCs/>
                <w:sz w:val="22"/>
                <w:szCs w:val="22"/>
              </w:rPr>
              <w:t>SP</w:t>
            </w:r>
            <w:r>
              <w:rPr>
                <w:b/>
                <w:bCs/>
                <w:sz w:val="22"/>
                <w:szCs w:val="22"/>
              </w:rPr>
              <w:t xml:space="preserve"> </w:t>
            </w:r>
            <w:r>
              <w:rPr>
                <w:bCs/>
                <w:sz w:val="22"/>
                <w:szCs w:val="22"/>
              </w:rPr>
              <w:t>How much will ACE support consortia, partnerships and trust models?</w:t>
            </w:r>
          </w:p>
          <w:p w:rsidR="00FA6A24" w:rsidRDefault="00FA6A24" w:rsidP="00FA6A24">
            <w:pPr>
              <w:ind w:left="720"/>
              <w:rPr>
                <w:bCs/>
              </w:rPr>
            </w:pPr>
          </w:p>
          <w:p w:rsidR="00FA6A24" w:rsidRPr="009579A2" w:rsidRDefault="00FA6A24" w:rsidP="00FA6A24">
            <w:pPr>
              <w:ind w:left="720"/>
              <w:rPr>
                <w:b/>
                <w:bCs/>
              </w:rPr>
            </w:pPr>
            <w:r w:rsidRPr="009579A2">
              <w:rPr>
                <w:b/>
                <w:bCs/>
                <w:sz w:val="22"/>
                <w:szCs w:val="22"/>
              </w:rPr>
              <w:t>MS</w:t>
            </w:r>
            <w:r>
              <w:rPr>
                <w:b/>
                <w:bCs/>
                <w:sz w:val="22"/>
                <w:szCs w:val="22"/>
              </w:rPr>
              <w:t xml:space="preserve"> </w:t>
            </w:r>
            <w:r>
              <w:rPr>
                <w:bCs/>
                <w:sz w:val="22"/>
                <w:szCs w:val="22"/>
              </w:rPr>
              <w:t xml:space="preserve">ACE will help to broker </w:t>
            </w:r>
            <w:r w:rsidR="006313AE">
              <w:rPr>
                <w:bCs/>
                <w:sz w:val="22"/>
                <w:szCs w:val="22"/>
              </w:rPr>
              <w:t>relationships</w:t>
            </w:r>
            <w:r>
              <w:rPr>
                <w:bCs/>
                <w:sz w:val="22"/>
                <w:szCs w:val="22"/>
              </w:rPr>
              <w:t xml:space="preserve"> and use its resources effectively, eg ACE funded </w:t>
            </w:r>
            <w:r w:rsidR="006313AE">
              <w:rPr>
                <w:bCs/>
                <w:sz w:val="22"/>
                <w:szCs w:val="22"/>
              </w:rPr>
              <w:t>partnerships</w:t>
            </w:r>
            <w:r>
              <w:rPr>
                <w:bCs/>
                <w:sz w:val="22"/>
                <w:szCs w:val="22"/>
              </w:rPr>
              <w:t xml:space="preserve"> such as Stratford Rising in East London, supporting the coordinator to build links into different organisations. ACE will take a strategic approach and support a range of organisations to focus on “Hard to Reach “areas demonstrating low cultural infrastructure and engagement</w:t>
            </w:r>
          </w:p>
          <w:p w:rsidR="00FA6A24" w:rsidRDefault="00FA6A24" w:rsidP="00FA6A24">
            <w:pPr>
              <w:ind w:left="720"/>
              <w:rPr>
                <w:bCs/>
              </w:rPr>
            </w:pPr>
          </w:p>
          <w:p w:rsidR="00FA6A24" w:rsidRDefault="00FA6A24" w:rsidP="00FA6A24">
            <w:pPr>
              <w:ind w:left="720"/>
              <w:rPr>
                <w:bCs/>
              </w:rPr>
            </w:pPr>
            <w:r>
              <w:rPr>
                <w:bCs/>
                <w:sz w:val="22"/>
                <w:szCs w:val="22"/>
              </w:rPr>
              <w:t>ACE has a good track record of cross sector funding. The successor to the Future Libraries Programme is shortly to be announced.</w:t>
            </w:r>
          </w:p>
          <w:p w:rsidR="00FA6A24" w:rsidRDefault="00FA6A24" w:rsidP="00FA6A24">
            <w:pPr>
              <w:ind w:left="1440"/>
              <w:rPr>
                <w:bCs/>
              </w:rPr>
            </w:pPr>
          </w:p>
          <w:p w:rsidR="00FA6A24" w:rsidRDefault="00FA6A24" w:rsidP="00FA6A24">
            <w:pPr>
              <w:ind w:left="720"/>
              <w:rPr>
                <w:bCs/>
              </w:rPr>
            </w:pPr>
            <w:r w:rsidRPr="00B9725D">
              <w:rPr>
                <w:b/>
                <w:bCs/>
                <w:sz w:val="22"/>
                <w:szCs w:val="22"/>
              </w:rPr>
              <w:t>SP</w:t>
            </w:r>
            <w:r>
              <w:rPr>
                <w:b/>
                <w:bCs/>
                <w:sz w:val="22"/>
                <w:szCs w:val="22"/>
              </w:rPr>
              <w:t xml:space="preserve"> </w:t>
            </w:r>
            <w:r>
              <w:rPr>
                <w:bCs/>
                <w:sz w:val="22"/>
                <w:szCs w:val="22"/>
              </w:rPr>
              <w:t>Are there plans to generate new funding through large scale endowments? Will this favour a few big organisations?</w:t>
            </w:r>
          </w:p>
          <w:p w:rsidR="00FA6A24" w:rsidRDefault="00FA6A24" w:rsidP="00FA6A24">
            <w:pPr>
              <w:ind w:left="1440"/>
              <w:rPr>
                <w:bCs/>
              </w:rPr>
            </w:pPr>
          </w:p>
          <w:p w:rsidR="00FA6A24" w:rsidRDefault="00FA6A24" w:rsidP="00FA6A24">
            <w:pPr>
              <w:ind w:left="720"/>
              <w:rPr>
                <w:bCs/>
              </w:rPr>
            </w:pPr>
            <w:r w:rsidRPr="00B9725D">
              <w:rPr>
                <w:b/>
                <w:bCs/>
                <w:sz w:val="22"/>
                <w:szCs w:val="22"/>
              </w:rPr>
              <w:t>MS</w:t>
            </w:r>
            <w:r>
              <w:rPr>
                <w:b/>
                <w:bCs/>
                <w:sz w:val="22"/>
                <w:szCs w:val="22"/>
              </w:rPr>
              <w:t xml:space="preserve"> </w:t>
            </w:r>
            <w:r>
              <w:rPr>
                <w:bCs/>
                <w:sz w:val="22"/>
                <w:szCs w:val="22"/>
              </w:rPr>
              <w:t xml:space="preserve">Large scale match funding will realistically be focussed on a few larger organisations. The gearing ratio will be 1:1 or 1:3. An effective business model and resources need to be in place and the organisations need to demonstrate that they have both capacity and capability within the organisation and board. In addition ACE will support fund raising capacity building and also small scale consortia approaches, eg 10 galleries are working  together in SE London to support </w:t>
            </w:r>
          </w:p>
          <w:p w:rsidR="00FA6A24" w:rsidRDefault="00FA6A24" w:rsidP="00FA6A24">
            <w:pPr>
              <w:ind w:left="720"/>
              <w:rPr>
                <w:bCs/>
              </w:rPr>
            </w:pPr>
          </w:p>
          <w:p w:rsidR="00FA6A24" w:rsidRDefault="00FA6A24" w:rsidP="00FA6A24">
            <w:pPr>
              <w:ind w:left="720"/>
              <w:rPr>
                <w:bCs/>
              </w:rPr>
            </w:pPr>
            <w:r w:rsidRPr="006C4918">
              <w:rPr>
                <w:b/>
                <w:bCs/>
                <w:sz w:val="22"/>
                <w:szCs w:val="22"/>
              </w:rPr>
              <w:t>IM</w:t>
            </w:r>
            <w:r>
              <w:rPr>
                <w:b/>
                <w:bCs/>
                <w:sz w:val="22"/>
                <w:szCs w:val="22"/>
              </w:rPr>
              <w:t xml:space="preserve"> </w:t>
            </w:r>
            <w:r>
              <w:rPr>
                <w:bCs/>
                <w:sz w:val="22"/>
                <w:szCs w:val="22"/>
              </w:rPr>
              <w:t xml:space="preserve">The future of Library services still needs to be shaped, eg Harrow is in the early stages of a three borough initiative with Brent and Ealing. </w:t>
            </w:r>
          </w:p>
          <w:p w:rsidR="00FA6A24" w:rsidRDefault="00FA6A24" w:rsidP="00FA6A24">
            <w:pPr>
              <w:ind w:left="720"/>
              <w:rPr>
                <w:bCs/>
              </w:rPr>
            </w:pPr>
          </w:p>
          <w:p w:rsidR="00FA6A24" w:rsidRDefault="00FA6A24" w:rsidP="00FA6A24">
            <w:pPr>
              <w:ind w:left="720"/>
              <w:rPr>
                <w:bCs/>
              </w:rPr>
            </w:pPr>
            <w:r w:rsidRPr="006C4918">
              <w:rPr>
                <w:b/>
                <w:bCs/>
                <w:sz w:val="22"/>
                <w:szCs w:val="22"/>
              </w:rPr>
              <w:t>RD</w:t>
            </w:r>
            <w:r>
              <w:rPr>
                <w:bCs/>
                <w:sz w:val="22"/>
                <w:szCs w:val="22"/>
              </w:rPr>
              <w:t xml:space="preserve"> Some of these discussions have started to happen , SCL has been scenario planning, Nicky Morgan attended on behalf of ACE</w:t>
            </w:r>
          </w:p>
          <w:p w:rsidR="00FA6A24" w:rsidRDefault="00FA6A24" w:rsidP="00FA6A24">
            <w:pPr>
              <w:ind w:left="720"/>
              <w:rPr>
                <w:bCs/>
              </w:rPr>
            </w:pPr>
          </w:p>
          <w:p w:rsidR="00FA6A24" w:rsidRDefault="00FA6A24" w:rsidP="00FA6A24">
            <w:pPr>
              <w:ind w:left="720"/>
              <w:rPr>
                <w:bCs/>
              </w:rPr>
            </w:pPr>
            <w:r w:rsidRPr="006C4918">
              <w:rPr>
                <w:b/>
                <w:bCs/>
                <w:sz w:val="22"/>
                <w:szCs w:val="22"/>
              </w:rPr>
              <w:t>TA</w:t>
            </w:r>
            <w:r>
              <w:rPr>
                <w:b/>
                <w:bCs/>
                <w:sz w:val="22"/>
                <w:szCs w:val="22"/>
              </w:rPr>
              <w:t xml:space="preserve"> </w:t>
            </w:r>
            <w:r>
              <w:rPr>
                <w:bCs/>
                <w:sz w:val="22"/>
                <w:szCs w:val="22"/>
              </w:rPr>
              <w:t xml:space="preserve">The sector needs to come up with solutions, there has been a culture shift in people’s expectations and there will be another spending round in 2013, with imminent elections the full impact of this is likely to be from 2014, we need to plan for change. </w:t>
            </w:r>
          </w:p>
          <w:p w:rsidR="00FA6A24" w:rsidRDefault="00FA6A24" w:rsidP="00FA6A24">
            <w:pPr>
              <w:ind w:left="720"/>
              <w:rPr>
                <w:bCs/>
              </w:rPr>
            </w:pPr>
          </w:p>
          <w:p w:rsidR="00FA6A24" w:rsidRDefault="00FA6A24" w:rsidP="00FA6A24">
            <w:pPr>
              <w:ind w:left="720"/>
              <w:rPr>
                <w:bCs/>
              </w:rPr>
            </w:pPr>
            <w:r w:rsidRPr="001A4B23">
              <w:rPr>
                <w:b/>
                <w:bCs/>
                <w:sz w:val="22"/>
                <w:szCs w:val="22"/>
              </w:rPr>
              <w:t>MS</w:t>
            </w:r>
            <w:r>
              <w:rPr>
                <w:b/>
                <w:bCs/>
                <w:sz w:val="22"/>
                <w:szCs w:val="22"/>
              </w:rPr>
              <w:t xml:space="preserve"> </w:t>
            </w:r>
            <w:r>
              <w:rPr>
                <w:bCs/>
                <w:sz w:val="22"/>
                <w:szCs w:val="22"/>
              </w:rPr>
              <w:t xml:space="preserve">There will be real benefit in conducting a “Public Value” exercise, expert witnesses will be needed from the sector, ACE is more interested in outcomes than processes. </w:t>
            </w:r>
          </w:p>
          <w:p w:rsidR="00FA6A24" w:rsidRDefault="00FA6A24" w:rsidP="00FA6A24">
            <w:pPr>
              <w:ind w:left="720"/>
              <w:rPr>
                <w:bCs/>
              </w:rPr>
            </w:pPr>
          </w:p>
          <w:p w:rsidR="00FA6A24" w:rsidRPr="001A4B23" w:rsidRDefault="00FA6A24" w:rsidP="00FA6A24">
            <w:pPr>
              <w:ind w:left="720"/>
              <w:rPr>
                <w:bCs/>
              </w:rPr>
            </w:pPr>
            <w:r>
              <w:rPr>
                <w:bCs/>
                <w:sz w:val="22"/>
                <w:szCs w:val="22"/>
              </w:rPr>
              <w:t>Save Our Libraries Campaign has produced a London wide map , which provides useful insight and CILLIP is currently conducting a survey</w:t>
            </w:r>
          </w:p>
          <w:p w:rsidR="00F21217" w:rsidRPr="006B04CE" w:rsidRDefault="00F21217" w:rsidP="00FA6A24">
            <w:pPr>
              <w:ind w:left="720"/>
              <w:rPr>
                <w:b/>
                <w:bCs/>
                <w:color w:val="800080"/>
              </w:rPr>
            </w:pPr>
          </w:p>
        </w:tc>
      </w:tr>
      <w:tr w:rsidR="00F21217" w:rsidRPr="00F878C4">
        <w:trPr>
          <w:trHeight w:val="1244"/>
        </w:trPr>
        <w:tc>
          <w:tcPr>
            <w:tcW w:w="11160" w:type="dxa"/>
          </w:tcPr>
          <w:p w:rsidR="00F21217" w:rsidRDefault="00F21217" w:rsidP="00570BF1">
            <w:pPr>
              <w:ind w:left="720"/>
              <w:rPr>
                <w:rFonts w:ascii="MS Sans Serif" w:hAnsi="MS Sans Serif"/>
                <w:sz w:val="20"/>
                <w:szCs w:val="20"/>
              </w:rPr>
            </w:pPr>
          </w:p>
          <w:p w:rsidR="00F21217" w:rsidRDefault="00F21217" w:rsidP="001A4B23">
            <w:pPr>
              <w:numPr>
                <w:ilvl w:val="0"/>
                <w:numId w:val="40"/>
              </w:numPr>
              <w:rPr>
                <w:b/>
              </w:rPr>
            </w:pPr>
            <w:r>
              <w:rPr>
                <w:b/>
                <w:sz w:val="22"/>
                <w:szCs w:val="22"/>
              </w:rPr>
              <w:t>DCMS Select Committee into Library Closures</w:t>
            </w:r>
          </w:p>
          <w:p w:rsidR="00F21217" w:rsidRPr="001A4B23" w:rsidRDefault="00F21217" w:rsidP="00CA7752">
            <w:pPr>
              <w:ind w:left="1080"/>
            </w:pPr>
            <w:r>
              <w:rPr>
                <w:sz w:val="22"/>
                <w:szCs w:val="22"/>
              </w:rPr>
              <w:t>As Previously stated ACE will do a response, ML will co ordinate response for CLOA. DN will co ordinate for London Councils, but this is subject to political decision within London Councils</w:t>
            </w:r>
          </w:p>
          <w:p w:rsidR="00F21217" w:rsidRPr="00F878C4" w:rsidRDefault="00F21217" w:rsidP="001A4B23">
            <w:pPr>
              <w:rPr>
                <w:b/>
              </w:rPr>
            </w:pPr>
          </w:p>
        </w:tc>
      </w:tr>
      <w:tr w:rsidR="00F21217" w:rsidRPr="00F878C4" w:rsidTr="00CA7752">
        <w:tc>
          <w:tcPr>
            <w:tcW w:w="11160" w:type="dxa"/>
            <w:shd w:val="clear" w:color="auto" w:fill="FFFFFF"/>
          </w:tcPr>
          <w:p w:rsidR="00F21217" w:rsidRDefault="00F21217" w:rsidP="001A4B23">
            <w:pPr>
              <w:numPr>
                <w:ilvl w:val="0"/>
                <w:numId w:val="40"/>
              </w:numPr>
              <w:rPr>
                <w:b/>
              </w:rPr>
            </w:pPr>
            <w:r>
              <w:rPr>
                <w:b/>
                <w:sz w:val="22"/>
                <w:szCs w:val="22"/>
              </w:rPr>
              <w:t>The Role of Cultural Services in public Health</w:t>
            </w:r>
          </w:p>
          <w:p w:rsidR="00F21217" w:rsidRDefault="00F21217" w:rsidP="00CA7752">
            <w:pPr>
              <w:ind w:left="1080"/>
            </w:pPr>
            <w:r>
              <w:rPr>
                <w:sz w:val="22"/>
                <w:szCs w:val="22"/>
              </w:rPr>
              <w:t>Item deferred to March meeting</w:t>
            </w:r>
          </w:p>
          <w:p w:rsidR="00F21217" w:rsidRDefault="00F21217" w:rsidP="00CA7752">
            <w:pPr>
              <w:ind w:left="1080"/>
            </w:pPr>
            <w:r>
              <w:rPr>
                <w:sz w:val="22"/>
                <w:szCs w:val="22"/>
              </w:rPr>
              <w:t xml:space="preserve">Funding available for Childhood Obesity via GLA Health Improvement Board, Richard Barker from </w:t>
            </w:r>
            <w:smartTag w:uri="urn:schemas-microsoft-com:office:smarttags" w:element="City">
              <w:smartTag w:uri="urn:schemas-microsoft-com:office:smarttags" w:element="place">
                <w:r>
                  <w:rPr>
                    <w:sz w:val="22"/>
                    <w:szCs w:val="22"/>
                  </w:rPr>
                  <w:t>Westminster</w:t>
                </w:r>
              </w:smartTag>
            </w:smartTag>
            <w:r>
              <w:rPr>
                <w:sz w:val="22"/>
                <w:szCs w:val="22"/>
              </w:rPr>
              <w:t xml:space="preserve"> is on the board</w:t>
            </w:r>
          </w:p>
          <w:p w:rsidR="00F21217" w:rsidRPr="00CA7752" w:rsidRDefault="00F21217" w:rsidP="00CA7752">
            <w:pPr>
              <w:ind w:left="1080"/>
              <w:rPr>
                <w:b/>
              </w:rPr>
            </w:pPr>
            <w:r>
              <w:rPr>
                <w:sz w:val="22"/>
                <w:szCs w:val="22"/>
              </w:rPr>
              <w:t>March CLOA Meeting to have a health focus</w:t>
            </w:r>
          </w:p>
          <w:p w:rsidR="00F21217" w:rsidRDefault="00F21217" w:rsidP="00CA7752">
            <w:pPr>
              <w:ind w:left="360"/>
              <w:rPr>
                <w:b/>
              </w:rPr>
            </w:pPr>
          </w:p>
        </w:tc>
      </w:tr>
      <w:tr w:rsidR="00F21217" w:rsidRPr="00F878C4">
        <w:tc>
          <w:tcPr>
            <w:tcW w:w="11160" w:type="dxa"/>
          </w:tcPr>
          <w:p w:rsidR="00F21217" w:rsidRDefault="00F21217" w:rsidP="00E92DDB">
            <w:pPr>
              <w:numPr>
                <w:ilvl w:val="0"/>
                <w:numId w:val="40"/>
              </w:numPr>
              <w:rPr>
                <w:b/>
              </w:rPr>
            </w:pPr>
            <w:r>
              <w:rPr>
                <w:b/>
                <w:sz w:val="22"/>
                <w:szCs w:val="22"/>
              </w:rPr>
              <w:t>Borough Updates (Olympic Focus)</w:t>
            </w:r>
          </w:p>
          <w:p w:rsidR="00F21217" w:rsidRDefault="00F21217" w:rsidP="00CA7752">
            <w:pPr>
              <w:ind w:left="720"/>
              <w:rPr>
                <w:b/>
              </w:rPr>
            </w:pPr>
          </w:p>
          <w:p w:rsidR="00F21217" w:rsidRDefault="00F21217" w:rsidP="00570BF1">
            <w:pPr>
              <w:ind w:left="1080"/>
            </w:pPr>
            <w:smartTag w:uri="urn:schemas-microsoft-com:office:smarttags" w:element="City">
              <w:smartTag w:uri="urn:schemas-microsoft-com:office:smarttags" w:element="place">
                <w:r w:rsidRPr="00CA7752">
                  <w:rPr>
                    <w:b/>
                    <w:sz w:val="22"/>
                    <w:szCs w:val="22"/>
                  </w:rPr>
                  <w:t>Enfield</w:t>
                </w:r>
              </w:smartTag>
            </w:smartTag>
            <w:r w:rsidRPr="00CA7752">
              <w:rPr>
                <w:b/>
                <w:sz w:val="22"/>
                <w:szCs w:val="22"/>
              </w:rPr>
              <w:t>:</w:t>
            </w:r>
            <w:r>
              <w:rPr>
                <w:sz w:val="22"/>
                <w:szCs w:val="22"/>
              </w:rPr>
              <w:t xml:space="preserve"> The only growth item in the budget is £200K investment in Olympic Legacy and festival</w:t>
            </w:r>
            <w:r w:rsidRPr="009E652D">
              <w:rPr>
                <w:sz w:val="22"/>
                <w:szCs w:val="22"/>
              </w:rPr>
              <w:t>.</w:t>
            </w:r>
            <w:r>
              <w:rPr>
                <w:sz w:val="22"/>
                <w:szCs w:val="22"/>
              </w:rPr>
              <w:t xml:space="preserve"> There is currently a lot of planning underway to cope with practicalities, such as waste management, torch relay etc.</w:t>
            </w:r>
          </w:p>
          <w:p w:rsidR="00F21217" w:rsidRDefault="00F21217" w:rsidP="00570BF1">
            <w:pPr>
              <w:ind w:left="1080"/>
            </w:pPr>
          </w:p>
          <w:p w:rsidR="00F21217" w:rsidRDefault="00F21217" w:rsidP="00570BF1">
            <w:pPr>
              <w:ind w:left="1080"/>
            </w:pPr>
            <w:r w:rsidRPr="00CA7752">
              <w:rPr>
                <w:b/>
                <w:sz w:val="22"/>
                <w:szCs w:val="22"/>
              </w:rPr>
              <w:t>Havering</w:t>
            </w:r>
            <w:r>
              <w:rPr>
                <w:sz w:val="22"/>
                <w:szCs w:val="22"/>
              </w:rPr>
              <w:t>:  Very positive, cuts are only 10%, and there are strong lead Members. All the detailed panning is underway. Havering has a campsite for the Olympics</w:t>
            </w:r>
          </w:p>
          <w:p w:rsidR="00F21217" w:rsidRDefault="00F21217" w:rsidP="00570BF1">
            <w:pPr>
              <w:ind w:left="1080"/>
            </w:pPr>
          </w:p>
          <w:p w:rsidR="00F21217" w:rsidRDefault="00F21217" w:rsidP="00570BF1">
            <w:pPr>
              <w:ind w:left="1080"/>
            </w:pPr>
            <w:r>
              <w:rPr>
                <w:b/>
                <w:sz w:val="22"/>
                <w:szCs w:val="22"/>
              </w:rPr>
              <w:t xml:space="preserve">Harrow </w:t>
            </w:r>
            <w:r w:rsidRPr="007067D5">
              <w:rPr>
                <w:sz w:val="22"/>
                <w:szCs w:val="22"/>
              </w:rPr>
              <w:t>:</w:t>
            </w:r>
            <w:r>
              <w:rPr>
                <w:sz w:val="22"/>
                <w:szCs w:val="22"/>
              </w:rPr>
              <w:t xml:space="preserve"> Reducing staff, particularly in libraries, “Tri Borough initiative being investigated for libraries. Strong Member support for cultural services.</w:t>
            </w:r>
          </w:p>
          <w:p w:rsidR="00F21217" w:rsidRPr="007067D5" w:rsidRDefault="00F21217" w:rsidP="00570BF1">
            <w:pPr>
              <w:ind w:left="1080"/>
              <w:rPr>
                <w:b/>
              </w:rPr>
            </w:pPr>
          </w:p>
          <w:p w:rsidR="00F21217" w:rsidRDefault="00F21217" w:rsidP="00570BF1">
            <w:pPr>
              <w:ind w:left="1080"/>
            </w:pPr>
            <w:smartTag w:uri="urn:schemas-microsoft-com:office:smarttags" w:element="place">
              <w:smartTag w:uri="urn:schemas-microsoft-com:office:smarttags" w:element="City">
                <w:r w:rsidRPr="007067D5">
                  <w:rPr>
                    <w:b/>
                    <w:sz w:val="22"/>
                    <w:szCs w:val="22"/>
                  </w:rPr>
                  <w:t>Camden</w:t>
                </w:r>
              </w:smartTag>
            </w:smartTag>
            <w:r w:rsidRPr="007067D5">
              <w:rPr>
                <w:b/>
                <w:sz w:val="22"/>
                <w:szCs w:val="22"/>
              </w:rPr>
              <w:t xml:space="preserve">: </w:t>
            </w:r>
            <w:r>
              <w:rPr>
                <w:sz w:val="22"/>
                <w:szCs w:val="22"/>
              </w:rPr>
              <w:t>is a major transport hub for the Olympics and there has been significant additional funding for waste management etc. “Look and Feel “ is a proving very challenging and is taking a disproportionate amount of resource. Three libraries are closing, and bids are being received from community organisations to run them. Planning has been approved for a new Hub – leisure centre and library at Kings Cross</w:t>
            </w:r>
          </w:p>
          <w:p w:rsidR="00F21217" w:rsidRDefault="00F21217" w:rsidP="00570BF1">
            <w:pPr>
              <w:ind w:left="1080"/>
            </w:pPr>
          </w:p>
          <w:p w:rsidR="00F21217" w:rsidRDefault="00F21217" w:rsidP="00570BF1">
            <w:pPr>
              <w:ind w:left="1080"/>
            </w:pPr>
            <w:r w:rsidRPr="007067D5">
              <w:rPr>
                <w:b/>
                <w:sz w:val="22"/>
                <w:szCs w:val="22"/>
              </w:rPr>
              <w:t>Islington</w:t>
            </w:r>
            <w:r>
              <w:rPr>
                <w:b/>
                <w:sz w:val="22"/>
                <w:szCs w:val="22"/>
              </w:rPr>
              <w:t xml:space="preserve">: </w:t>
            </w:r>
            <w:r>
              <w:rPr>
                <w:sz w:val="22"/>
                <w:szCs w:val="22"/>
              </w:rPr>
              <w:t>Transport and waste management has been the main focus of Olympic planning, as well as the torch relay. Islington has a Volleyball training centre and the Jamaican and C republic teams will be based in Islington. There will be no library closures. But a 16% budget cut, which will mean reduced opening hours</w:t>
            </w:r>
          </w:p>
          <w:p w:rsidR="00F21217" w:rsidRDefault="00F21217" w:rsidP="00570BF1">
            <w:pPr>
              <w:ind w:left="1080"/>
            </w:pPr>
          </w:p>
          <w:p w:rsidR="00F21217" w:rsidRDefault="00F21217" w:rsidP="00570BF1">
            <w:pPr>
              <w:ind w:left="1080"/>
            </w:pPr>
            <w:r w:rsidRPr="002E015D">
              <w:rPr>
                <w:b/>
                <w:sz w:val="22"/>
                <w:szCs w:val="22"/>
              </w:rPr>
              <w:t>Hackney</w:t>
            </w:r>
            <w:r>
              <w:rPr>
                <w:sz w:val="22"/>
                <w:szCs w:val="22"/>
              </w:rPr>
              <w:t xml:space="preserve"> 2012- 2013 budget is secure. Olympic focus is on building legacy, participation and celebration in collaboration with the other Olympic boroughs. Hackney Marshes is being used as a car park and will need significant reinstatement. Japanese women’s team may be based in Hackney and the US Tai Kwon-Do team.</w:t>
            </w:r>
          </w:p>
          <w:p w:rsidR="00F21217" w:rsidRDefault="00F21217" w:rsidP="00570BF1">
            <w:pPr>
              <w:ind w:left="1080"/>
            </w:pPr>
          </w:p>
          <w:p w:rsidR="00F21217" w:rsidRDefault="00F21217" w:rsidP="00570BF1">
            <w:pPr>
              <w:ind w:left="1080"/>
            </w:pPr>
            <w:r w:rsidRPr="002E015D">
              <w:rPr>
                <w:b/>
                <w:sz w:val="22"/>
                <w:szCs w:val="22"/>
              </w:rPr>
              <w:t xml:space="preserve">City of </w:t>
            </w:r>
            <w:smartTag w:uri="urn:schemas-microsoft-com:office:smarttags" w:element="City">
              <w:smartTag w:uri="urn:schemas-microsoft-com:office:smarttags" w:element="place">
                <w:r w:rsidRPr="002E015D">
                  <w:rPr>
                    <w:b/>
                    <w:sz w:val="22"/>
                    <w:szCs w:val="22"/>
                  </w:rPr>
                  <w:t>London</w:t>
                </w:r>
              </w:smartTag>
            </w:smartTag>
            <w:r>
              <w:rPr>
                <w:b/>
                <w:sz w:val="22"/>
                <w:szCs w:val="22"/>
              </w:rPr>
              <w:t xml:space="preserve"> </w:t>
            </w:r>
            <w:r>
              <w:rPr>
                <w:sz w:val="22"/>
                <w:szCs w:val="22"/>
              </w:rPr>
              <w:t>The service has been restructured into a new Culture, Heritage and Librarie</w:t>
            </w:r>
            <w:r w:rsidRPr="00087E96">
              <w:rPr>
                <w:b/>
                <w:sz w:val="22"/>
                <w:szCs w:val="22"/>
              </w:rPr>
              <w:t xml:space="preserve">s department. An Olympic resourcing plan has been developed to deploy staff for July , August and September and planning is underway for dealing with transport issues and waste management etc. 150 staff volunteers will act as city guides at strategic points and will advocate for the City’s cultural offer, eg Guildhall Art Gallery, Museum and events programme etc. </w:t>
            </w:r>
            <w:smartTag w:uri="urn:schemas-microsoft-com:office:smarttags" w:element="PlaceType">
              <w:smartTag w:uri="urn:schemas-microsoft-com:office:smarttags" w:element="place">
                <w:smartTag w:uri="urn:schemas-microsoft-com:office:smarttags" w:element="PlaceType">
                  <w:r w:rsidRPr="00087E96">
                    <w:rPr>
                      <w:b/>
                      <w:sz w:val="22"/>
                      <w:szCs w:val="22"/>
                    </w:rPr>
                    <w:t>Tower</w:t>
                  </w:r>
                </w:smartTag>
                <w:r w:rsidRPr="00087E96">
                  <w:rPr>
                    <w:b/>
                    <w:sz w:val="22"/>
                    <w:szCs w:val="22"/>
                  </w:rPr>
                  <w:t xml:space="preserve"> </w:t>
                </w:r>
                <w:smartTag w:uri="urn:schemas-microsoft-com:office:smarttags" w:element="PlaceType">
                  <w:r w:rsidRPr="00087E96">
                    <w:rPr>
                      <w:b/>
                      <w:sz w:val="22"/>
                      <w:szCs w:val="22"/>
                    </w:rPr>
                    <w:t>Bridge</w:t>
                  </w:r>
                </w:smartTag>
              </w:smartTag>
            </w:smartTag>
            <w:r w:rsidRPr="00087E96">
              <w:rPr>
                <w:b/>
                <w:sz w:val="22"/>
                <w:szCs w:val="22"/>
              </w:rPr>
              <w:t xml:space="preserve"> might have the</w:t>
            </w:r>
            <w:r>
              <w:rPr>
                <w:sz w:val="22"/>
                <w:szCs w:val="22"/>
              </w:rPr>
              <w:t xml:space="preserve"> Olympic rings and there will be an Olympic exhibition. There is also a fireworks spectacular in conjunction with the GLA. It is possible that the tourist numbers will be down overall as there is a main Olympic focus.</w:t>
            </w:r>
          </w:p>
          <w:p w:rsidR="00F21217" w:rsidRDefault="00F21217" w:rsidP="00570BF1">
            <w:pPr>
              <w:ind w:left="1080"/>
            </w:pPr>
          </w:p>
          <w:p w:rsidR="00F21217" w:rsidRDefault="00F21217" w:rsidP="00570BF1">
            <w:pPr>
              <w:ind w:left="1080"/>
            </w:pPr>
            <w:r w:rsidRPr="00E92DDB">
              <w:rPr>
                <w:b/>
                <w:sz w:val="22"/>
                <w:szCs w:val="22"/>
              </w:rPr>
              <w:t>Lewisham</w:t>
            </w:r>
            <w:r>
              <w:rPr>
                <w:b/>
                <w:sz w:val="22"/>
                <w:szCs w:val="22"/>
              </w:rPr>
              <w:t xml:space="preserve"> </w:t>
            </w:r>
            <w:r>
              <w:rPr>
                <w:sz w:val="22"/>
                <w:szCs w:val="22"/>
              </w:rPr>
              <w:t>has established a “Preparedness Forum”, along the lines of business continuity</w:t>
            </w:r>
            <w:r>
              <w:rPr>
                <w:b/>
                <w:sz w:val="22"/>
                <w:szCs w:val="22"/>
              </w:rPr>
              <w:t xml:space="preserve">. </w:t>
            </w:r>
            <w:r w:rsidRPr="00087E96">
              <w:rPr>
                <w:sz w:val="22"/>
                <w:szCs w:val="22"/>
              </w:rPr>
              <w:t>The Look and Feel Festival and the Torch relay is proving problematic and time consuming</w:t>
            </w:r>
            <w:r>
              <w:rPr>
                <w:sz w:val="22"/>
                <w:szCs w:val="22"/>
              </w:rPr>
              <w:t>, Lewisham have the last mile of the torch relay and a big screen on Blackheath with a 17 day festival during the event. Community libraries are now asset transferred 5 sites with 5 different organisations. Performance has increased and opening hours extended. New pool at Forest Hill is opening in July 2012 and Lewisham Town Centre planned for 2013. There have been 25% cuts to services, but the voluntary sector has been protected.</w:t>
            </w:r>
          </w:p>
          <w:p w:rsidR="00F21217" w:rsidRDefault="00F21217" w:rsidP="00570BF1">
            <w:pPr>
              <w:ind w:left="1080"/>
            </w:pPr>
          </w:p>
          <w:p w:rsidR="00F21217" w:rsidRDefault="00F21217" w:rsidP="00570BF1">
            <w:pPr>
              <w:ind w:left="1080"/>
            </w:pPr>
            <w:r w:rsidRPr="00087E96">
              <w:rPr>
                <w:b/>
                <w:sz w:val="22"/>
                <w:szCs w:val="22"/>
              </w:rPr>
              <w:t>Brent</w:t>
            </w:r>
            <w:r>
              <w:rPr>
                <w:b/>
                <w:sz w:val="22"/>
                <w:szCs w:val="22"/>
              </w:rPr>
              <w:t xml:space="preserve"> </w:t>
            </w:r>
            <w:r w:rsidRPr="00087E96">
              <w:rPr>
                <w:sz w:val="22"/>
                <w:szCs w:val="22"/>
              </w:rPr>
              <w:t xml:space="preserve">is hosting 3 Olympic </w:t>
            </w:r>
            <w:r>
              <w:rPr>
                <w:sz w:val="22"/>
                <w:szCs w:val="22"/>
              </w:rPr>
              <w:t>events, men and women’s football and rhythmic gymnastics</w:t>
            </w:r>
            <w:r>
              <w:rPr>
                <w:b/>
                <w:sz w:val="22"/>
                <w:szCs w:val="22"/>
              </w:rPr>
              <w:t xml:space="preserve"> . </w:t>
            </w:r>
            <w:r w:rsidRPr="00087E96">
              <w:rPr>
                <w:sz w:val="22"/>
                <w:szCs w:val="22"/>
              </w:rPr>
              <w:t xml:space="preserve">Staff are banned from taking holiday from June to September. </w:t>
            </w:r>
            <w:r>
              <w:rPr>
                <w:sz w:val="22"/>
                <w:szCs w:val="22"/>
              </w:rPr>
              <w:t>English National Ballet tour will be in Brent as part of the Big Dance. . An exhibition has been organised on Wembley Road linking to the 1948 Olympics.  Taster sessions have been organised in every Olympic sport. Libraries reduced to 6 with 7 day opening and 2 new libraries / cultural hubs planned for 2014 for Wembley and Willesden.</w:t>
            </w:r>
          </w:p>
          <w:p w:rsidR="00F21217" w:rsidRDefault="00F21217" w:rsidP="00570BF1">
            <w:pPr>
              <w:ind w:left="1080"/>
            </w:pPr>
          </w:p>
          <w:p w:rsidR="00F21217" w:rsidRPr="008F46C4" w:rsidRDefault="00F21217" w:rsidP="00570BF1">
            <w:pPr>
              <w:ind w:left="1080"/>
            </w:pPr>
            <w:r w:rsidRPr="005A7F34">
              <w:rPr>
                <w:b/>
                <w:sz w:val="22"/>
                <w:szCs w:val="22"/>
              </w:rPr>
              <w:t>Bexley</w:t>
            </w:r>
            <w:r>
              <w:rPr>
                <w:sz w:val="22"/>
                <w:szCs w:val="22"/>
              </w:rPr>
              <w:t xml:space="preserve"> Same issues as everyone else for the Olympics - and in addition the bor</w:t>
            </w:r>
            <w:r w:rsidR="009A5CE4">
              <w:rPr>
                <w:sz w:val="22"/>
                <w:szCs w:val="22"/>
              </w:rPr>
              <w:t>o</w:t>
            </w:r>
            <w:r>
              <w:rPr>
                <w:sz w:val="22"/>
                <w:szCs w:val="22"/>
              </w:rPr>
              <w:t>ugh is hosting one of the 6 london evening celebrations, which  is proving challenging.. A £5m gymnastics and multisport venue (‘Europa’) has been funded through a combination of ODA, SE and section 106 money. Shared libraries management and back office with Bromley has saved £800K, the project was delivered 3 months early. 1 Library will be transferred to community management, Trust options may be considered going forward.</w:t>
            </w:r>
          </w:p>
          <w:p w:rsidR="00F21217" w:rsidRDefault="00F21217" w:rsidP="00570BF1">
            <w:pPr>
              <w:ind w:left="1080"/>
            </w:pPr>
          </w:p>
          <w:p w:rsidR="00F21217" w:rsidRPr="00F878C4" w:rsidRDefault="00F21217" w:rsidP="00F878C4">
            <w:r>
              <w:rPr>
                <w:sz w:val="22"/>
                <w:szCs w:val="22"/>
              </w:rPr>
              <w:t xml:space="preserve"> </w:t>
            </w:r>
          </w:p>
        </w:tc>
      </w:tr>
      <w:tr w:rsidR="00F21217" w:rsidRPr="00F878C4">
        <w:tc>
          <w:tcPr>
            <w:tcW w:w="11160" w:type="dxa"/>
          </w:tcPr>
          <w:p w:rsidR="00F21217" w:rsidRDefault="00F21217" w:rsidP="00E92DDB">
            <w:pPr>
              <w:numPr>
                <w:ilvl w:val="0"/>
                <w:numId w:val="40"/>
              </w:numPr>
              <w:rPr>
                <w:b/>
              </w:rPr>
            </w:pPr>
            <w:r>
              <w:rPr>
                <w:b/>
                <w:sz w:val="22"/>
                <w:szCs w:val="22"/>
              </w:rPr>
              <w:t>Standing Items</w:t>
            </w:r>
          </w:p>
          <w:p w:rsidR="00F21217" w:rsidRDefault="00F21217" w:rsidP="00E92DDB">
            <w:pPr>
              <w:ind w:left="360"/>
              <w:rPr>
                <w:b/>
              </w:rPr>
            </w:pPr>
          </w:p>
          <w:p w:rsidR="00F21217" w:rsidRDefault="00F21217" w:rsidP="00E92DDB">
            <w:pPr>
              <w:ind w:left="360"/>
            </w:pPr>
            <w:r w:rsidRPr="00E92DDB">
              <w:rPr>
                <w:sz w:val="22"/>
                <w:szCs w:val="22"/>
              </w:rPr>
              <w:t>Notes of September Meeting</w:t>
            </w:r>
          </w:p>
          <w:p w:rsidR="00F21217" w:rsidRDefault="00F21217" w:rsidP="00E92DDB">
            <w:pPr>
              <w:ind w:left="360"/>
            </w:pPr>
            <w:r w:rsidRPr="00AC193C">
              <w:rPr>
                <w:sz w:val="22"/>
                <w:szCs w:val="22"/>
              </w:rPr>
              <w:object w:dxaOrig="1540"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9pt;height:49.2pt" o:ole="">
                  <v:imagedata r:id="rId9" o:title=""/>
                </v:shape>
                <o:OLEObject Type="Embed" ProgID="Word.Document.8" ShapeID="_x0000_i1025" DrawAspect="Icon" ObjectID="_1392028748" r:id="rId10">
                  <o:FieldCodes>\s</o:FieldCodes>
                </o:OLEObject>
              </w:object>
            </w:r>
          </w:p>
          <w:p w:rsidR="00F21217" w:rsidRDefault="00F21217" w:rsidP="00E92DDB">
            <w:pPr>
              <w:ind w:left="360"/>
              <w:rPr>
                <w:b/>
              </w:rPr>
            </w:pPr>
            <w:r>
              <w:rPr>
                <w:b/>
                <w:sz w:val="22"/>
                <w:szCs w:val="22"/>
              </w:rPr>
              <w:t>Update from National  CLOA and  NCF</w:t>
            </w:r>
          </w:p>
          <w:p w:rsidR="00F21217" w:rsidRDefault="00F21217" w:rsidP="00E92DDB">
            <w:pPr>
              <w:ind w:left="360"/>
            </w:pPr>
            <w:r w:rsidRPr="005C7D55">
              <w:rPr>
                <w:b/>
                <w:sz w:val="22"/>
                <w:szCs w:val="22"/>
              </w:rPr>
              <w:t xml:space="preserve">CLOA </w:t>
            </w:r>
            <w:r w:rsidRPr="005C7D55">
              <w:rPr>
                <w:sz w:val="22"/>
                <w:szCs w:val="22"/>
              </w:rPr>
              <w:t>is developing a new website</w:t>
            </w:r>
          </w:p>
          <w:p w:rsidR="00F21217" w:rsidRDefault="00F21217" w:rsidP="00E92DDB">
            <w:pPr>
              <w:ind w:left="360"/>
            </w:pPr>
            <w:r>
              <w:rPr>
                <w:sz w:val="22"/>
                <w:szCs w:val="22"/>
              </w:rPr>
              <w:t>Although there were calls from CLOA for case studies in relation to Crime and ASB intervention projects, there was no response from London Boroughs, so there will be no evidence from London in the publication.</w:t>
            </w:r>
          </w:p>
          <w:p w:rsidR="00F21217" w:rsidRDefault="00F21217" w:rsidP="00E92DDB">
            <w:pPr>
              <w:ind w:left="360"/>
            </w:pPr>
          </w:p>
          <w:p w:rsidR="00F21217" w:rsidRPr="005C7D55" w:rsidRDefault="00F21217" w:rsidP="00E92DDB">
            <w:pPr>
              <w:ind w:left="360"/>
              <w:rPr>
                <w:b/>
              </w:rPr>
            </w:pPr>
            <w:r w:rsidRPr="005C7D55">
              <w:rPr>
                <w:b/>
                <w:sz w:val="22"/>
                <w:szCs w:val="22"/>
              </w:rPr>
              <w:t>NCF</w:t>
            </w:r>
            <w:r>
              <w:rPr>
                <w:b/>
                <w:sz w:val="22"/>
                <w:szCs w:val="22"/>
              </w:rPr>
              <w:t xml:space="preserve"> </w:t>
            </w:r>
            <w:r>
              <w:rPr>
                <w:sz w:val="22"/>
                <w:szCs w:val="22"/>
              </w:rPr>
              <w:t xml:space="preserve">ADUK will be taking </w:t>
            </w:r>
            <w:r w:rsidRPr="005C7D55">
              <w:rPr>
                <w:sz w:val="22"/>
                <w:szCs w:val="22"/>
              </w:rPr>
              <w:t>on the admin function for NCF, which has now got a total of 9 organisations confirmed as members. It will meet 4 times a year at DCMS with one of the DCMS directors in attendance. IV will ask for nominations to the chair at an appropriate time</w:t>
            </w:r>
          </w:p>
          <w:p w:rsidR="00F21217" w:rsidRDefault="00F21217" w:rsidP="00E92DDB">
            <w:pPr>
              <w:ind w:left="360"/>
              <w:rPr>
                <w:b/>
              </w:rPr>
            </w:pPr>
            <w:r>
              <w:rPr>
                <w:b/>
                <w:sz w:val="22"/>
                <w:szCs w:val="22"/>
              </w:rPr>
              <w:t>Cultural Agencies Written Report</w:t>
            </w:r>
          </w:p>
          <w:p w:rsidR="00F21217" w:rsidRDefault="00F21217" w:rsidP="00E92DDB">
            <w:pPr>
              <w:ind w:left="360"/>
            </w:pPr>
            <w:r>
              <w:rPr>
                <w:sz w:val="22"/>
                <w:szCs w:val="22"/>
              </w:rPr>
              <w:t>No report has been produced this time, ACE will coordinate in future</w:t>
            </w:r>
          </w:p>
          <w:p w:rsidR="00F21217" w:rsidRDefault="00F21217" w:rsidP="00E92DDB">
            <w:pPr>
              <w:ind w:left="360"/>
            </w:pPr>
            <w:r w:rsidRPr="00B03AA6">
              <w:rPr>
                <w:b/>
                <w:sz w:val="22"/>
                <w:szCs w:val="22"/>
              </w:rPr>
              <w:t>SE</w:t>
            </w:r>
            <w:r>
              <w:rPr>
                <w:sz w:val="22"/>
                <w:szCs w:val="22"/>
              </w:rPr>
              <w:t xml:space="preserve"> is organising workshops on its new strategy; JB has sent emails round offering places.</w:t>
            </w:r>
          </w:p>
          <w:p w:rsidR="00F21217" w:rsidRDefault="00F21217" w:rsidP="00E92DDB">
            <w:pPr>
              <w:ind w:left="360"/>
            </w:pPr>
            <w:r>
              <w:rPr>
                <w:sz w:val="22"/>
                <w:szCs w:val="22"/>
              </w:rPr>
              <w:t xml:space="preserve"> A Member event has been organised with the Local Government Group for the end of January 2012. </w:t>
            </w:r>
          </w:p>
          <w:p w:rsidR="00F21217" w:rsidRPr="005C7D55" w:rsidRDefault="00F21217" w:rsidP="00E92DDB">
            <w:pPr>
              <w:ind w:left="360"/>
            </w:pPr>
            <w:r w:rsidRPr="005C7D55">
              <w:rPr>
                <w:sz w:val="22"/>
                <w:szCs w:val="22"/>
              </w:rPr>
              <w:t>Active People survey results will be  released this week</w:t>
            </w:r>
          </w:p>
          <w:p w:rsidR="00F21217" w:rsidRDefault="00F21217" w:rsidP="00EE0EDA">
            <w:pPr>
              <w:ind w:left="360"/>
              <w:rPr>
                <w:b/>
              </w:rPr>
            </w:pPr>
          </w:p>
          <w:p w:rsidR="00F21217" w:rsidRDefault="00F21217" w:rsidP="00EE0EDA">
            <w:pPr>
              <w:ind w:left="360"/>
              <w:rPr>
                <w:b/>
              </w:rPr>
            </w:pPr>
            <w:r>
              <w:rPr>
                <w:b/>
                <w:sz w:val="22"/>
                <w:szCs w:val="22"/>
              </w:rPr>
              <w:t>AOB</w:t>
            </w:r>
          </w:p>
          <w:p w:rsidR="00F21217" w:rsidRDefault="00F21217" w:rsidP="00EE0EDA">
            <w:pPr>
              <w:ind w:left="360"/>
              <w:rPr>
                <w:b/>
              </w:rPr>
            </w:pPr>
          </w:p>
          <w:p w:rsidR="00F21217" w:rsidRPr="005C7D55" w:rsidRDefault="00F21217" w:rsidP="00EE0EDA">
            <w:pPr>
              <w:ind w:left="360"/>
            </w:pPr>
            <w:r w:rsidRPr="005C7D55">
              <w:rPr>
                <w:sz w:val="22"/>
                <w:szCs w:val="22"/>
              </w:rPr>
              <w:t>Culture First ( East Region’s Culture and Sport Improvement Group ) is setting itself up as a Social Enterprise</w:t>
            </w:r>
          </w:p>
          <w:p w:rsidR="00F21217" w:rsidRDefault="00F21217" w:rsidP="00EE0EDA">
            <w:pPr>
              <w:ind w:left="360"/>
            </w:pPr>
          </w:p>
          <w:p w:rsidR="00F21217" w:rsidRDefault="00F21217" w:rsidP="00EE0EDA">
            <w:pPr>
              <w:ind w:left="360"/>
              <w:rPr>
                <w:b/>
              </w:rPr>
            </w:pPr>
            <w:r w:rsidRPr="00521C38">
              <w:rPr>
                <w:b/>
                <w:sz w:val="22"/>
                <w:szCs w:val="22"/>
              </w:rPr>
              <w:t>DONM</w:t>
            </w:r>
            <w:r>
              <w:rPr>
                <w:b/>
                <w:sz w:val="22"/>
                <w:szCs w:val="22"/>
              </w:rPr>
              <w:t xml:space="preserve">  </w:t>
            </w:r>
          </w:p>
          <w:p w:rsidR="00F21217" w:rsidRDefault="00F21217" w:rsidP="00EE0EDA">
            <w:pPr>
              <w:ind w:left="360"/>
              <w:rPr>
                <w:b/>
              </w:rPr>
            </w:pPr>
          </w:p>
          <w:p w:rsidR="00F21217" w:rsidRDefault="00F21217" w:rsidP="006F7F11">
            <w:pPr>
              <w:ind w:left="720"/>
              <w:rPr>
                <w:b/>
              </w:rPr>
            </w:pPr>
            <w:r>
              <w:rPr>
                <w:b/>
                <w:sz w:val="22"/>
                <w:szCs w:val="22"/>
              </w:rPr>
              <w:t>6 March 2012 London Councils ,2- 4pm</w:t>
            </w:r>
          </w:p>
          <w:p w:rsidR="00F21217" w:rsidRDefault="00F21217" w:rsidP="006F7F11">
            <w:pPr>
              <w:ind w:left="720"/>
              <w:rPr>
                <w:b/>
              </w:rPr>
            </w:pPr>
            <w:r>
              <w:rPr>
                <w:b/>
                <w:sz w:val="22"/>
                <w:szCs w:val="22"/>
              </w:rPr>
              <w:t xml:space="preserve">18 June 2012 TBC ,2-4 pm </w:t>
            </w:r>
          </w:p>
          <w:p w:rsidR="00F21217" w:rsidRDefault="00F21217" w:rsidP="006F7F11">
            <w:pPr>
              <w:ind w:left="720"/>
              <w:rPr>
                <w:b/>
              </w:rPr>
            </w:pPr>
            <w:r>
              <w:rPr>
                <w:b/>
                <w:sz w:val="22"/>
                <w:szCs w:val="22"/>
              </w:rPr>
              <w:t xml:space="preserve"> 6 November 2012 London Councils, 2-4pm</w:t>
            </w:r>
          </w:p>
          <w:p w:rsidR="00F21217" w:rsidRPr="00521C38" w:rsidRDefault="00F21217" w:rsidP="006F7F11">
            <w:pPr>
              <w:ind w:left="720"/>
              <w:rPr>
                <w:b/>
              </w:rPr>
            </w:pPr>
          </w:p>
          <w:p w:rsidR="00F21217" w:rsidRPr="006B04CE" w:rsidRDefault="00F21217" w:rsidP="006B04CE">
            <w:pPr>
              <w:rPr>
                <w:b/>
                <w:color w:val="800080"/>
              </w:rPr>
            </w:pPr>
          </w:p>
        </w:tc>
      </w:tr>
    </w:tbl>
    <w:p w:rsidR="00F21217" w:rsidRPr="00F878C4" w:rsidRDefault="00F21217">
      <w:pPr>
        <w:rPr>
          <w:sz w:val="22"/>
          <w:szCs w:val="22"/>
        </w:rPr>
      </w:pPr>
    </w:p>
    <w:sectPr w:rsidR="00F21217" w:rsidRPr="00F878C4" w:rsidSect="00AC193C">
      <w:footerReference w:type="even" r:id="rId11"/>
      <w:footerReference w:type="default" r:id="rId12"/>
      <w:pgSz w:w="11906" w:h="16838"/>
      <w:pgMar w:top="1077" w:right="386" w:bottom="24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E3E" w:rsidRDefault="00084E3E">
      <w:r>
        <w:separator/>
      </w:r>
    </w:p>
  </w:endnote>
  <w:endnote w:type="continuationSeparator" w:id="0">
    <w:p w:rsidR="00084E3E" w:rsidRDefault="0008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217" w:rsidRDefault="00E77F8F">
    <w:pPr>
      <w:pStyle w:val="Footer"/>
      <w:framePr w:wrap="around" w:vAnchor="text" w:hAnchor="margin" w:xAlign="right" w:y="1"/>
      <w:rPr>
        <w:rStyle w:val="PageNumber"/>
        <w:rFonts w:cs="Arial"/>
      </w:rPr>
    </w:pPr>
    <w:r>
      <w:rPr>
        <w:rStyle w:val="PageNumber"/>
        <w:rFonts w:cs="Arial"/>
      </w:rPr>
      <w:fldChar w:fldCharType="begin"/>
    </w:r>
    <w:r w:rsidR="00F21217">
      <w:rPr>
        <w:rStyle w:val="PageNumber"/>
        <w:rFonts w:cs="Arial"/>
      </w:rPr>
      <w:instrText xml:space="preserve">PAGE  </w:instrText>
    </w:r>
    <w:r>
      <w:rPr>
        <w:rStyle w:val="PageNumber"/>
        <w:rFonts w:cs="Arial"/>
      </w:rPr>
      <w:fldChar w:fldCharType="end"/>
    </w:r>
  </w:p>
  <w:p w:rsidR="00F21217" w:rsidRDefault="00F212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217" w:rsidRDefault="00E77F8F">
    <w:pPr>
      <w:pStyle w:val="Footer"/>
      <w:framePr w:wrap="around" w:vAnchor="text" w:hAnchor="margin" w:xAlign="right" w:y="1"/>
      <w:rPr>
        <w:rStyle w:val="PageNumber"/>
        <w:rFonts w:cs="Arial"/>
      </w:rPr>
    </w:pPr>
    <w:r>
      <w:rPr>
        <w:rStyle w:val="PageNumber"/>
        <w:rFonts w:cs="Arial"/>
      </w:rPr>
      <w:fldChar w:fldCharType="begin"/>
    </w:r>
    <w:r w:rsidR="00F21217">
      <w:rPr>
        <w:rStyle w:val="PageNumber"/>
        <w:rFonts w:cs="Arial"/>
      </w:rPr>
      <w:instrText xml:space="preserve">PAGE  </w:instrText>
    </w:r>
    <w:r>
      <w:rPr>
        <w:rStyle w:val="PageNumber"/>
        <w:rFonts w:cs="Arial"/>
      </w:rPr>
      <w:fldChar w:fldCharType="separate"/>
    </w:r>
    <w:r w:rsidR="00E959BC">
      <w:rPr>
        <w:rStyle w:val="PageNumber"/>
        <w:rFonts w:cs="Arial"/>
        <w:noProof/>
      </w:rPr>
      <w:t>1</w:t>
    </w:r>
    <w:r>
      <w:rPr>
        <w:rStyle w:val="PageNumber"/>
        <w:rFonts w:cs="Arial"/>
      </w:rPr>
      <w:fldChar w:fldCharType="end"/>
    </w:r>
  </w:p>
  <w:p w:rsidR="00F21217" w:rsidRDefault="00F2121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E3E" w:rsidRDefault="00084E3E">
      <w:r>
        <w:separator/>
      </w:r>
    </w:p>
  </w:footnote>
  <w:footnote w:type="continuationSeparator" w:id="0">
    <w:p w:rsidR="00084E3E" w:rsidRDefault="00084E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75E8"/>
    <w:multiLevelType w:val="hybridMultilevel"/>
    <w:tmpl w:val="16F4D8B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B8C1A21"/>
    <w:multiLevelType w:val="hybridMultilevel"/>
    <w:tmpl w:val="375ADF40"/>
    <w:lvl w:ilvl="0" w:tplc="0809000F">
      <w:start w:val="1"/>
      <w:numFmt w:val="decimal"/>
      <w:lvlText w:val="%1."/>
      <w:lvlJc w:val="left"/>
      <w:pPr>
        <w:ind w:left="769" w:hanging="360"/>
      </w:pPr>
      <w:rPr>
        <w:rFonts w:cs="Times New Roman"/>
      </w:rPr>
    </w:lvl>
    <w:lvl w:ilvl="1" w:tplc="08090019" w:tentative="1">
      <w:start w:val="1"/>
      <w:numFmt w:val="lowerLetter"/>
      <w:lvlText w:val="%2."/>
      <w:lvlJc w:val="left"/>
      <w:pPr>
        <w:ind w:left="1489" w:hanging="360"/>
      </w:pPr>
      <w:rPr>
        <w:rFonts w:cs="Times New Roman"/>
      </w:rPr>
    </w:lvl>
    <w:lvl w:ilvl="2" w:tplc="0809001B" w:tentative="1">
      <w:start w:val="1"/>
      <w:numFmt w:val="lowerRoman"/>
      <w:lvlText w:val="%3."/>
      <w:lvlJc w:val="right"/>
      <w:pPr>
        <w:ind w:left="2209" w:hanging="180"/>
      </w:pPr>
      <w:rPr>
        <w:rFonts w:cs="Times New Roman"/>
      </w:rPr>
    </w:lvl>
    <w:lvl w:ilvl="3" w:tplc="0809000F" w:tentative="1">
      <w:start w:val="1"/>
      <w:numFmt w:val="decimal"/>
      <w:lvlText w:val="%4."/>
      <w:lvlJc w:val="left"/>
      <w:pPr>
        <w:ind w:left="2929" w:hanging="360"/>
      </w:pPr>
      <w:rPr>
        <w:rFonts w:cs="Times New Roman"/>
      </w:rPr>
    </w:lvl>
    <w:lvl w:ilvl="4" w:tplc="08090019" w:tentative="1">
      <w:start w:val="1"/>
      <w:numFmt w:val="lowerLetter"/>
      <w:lvlText w:val="%5."/>
      <w:lvlJc w:val="left"/>
      <w:pPr>
        <w:ind w:left="3649" w:hanging="360"/>
      </w:pPr>
      <w:rPr>
        <w:rFonts w:cs="Times New Roman"/>
      </w:rPr>
    </w:lvl>
    <w:lvl w:ilvl="5" w:tplc="0809001B" w:tentative="1">
      <w:start w:val="1"/>
      <w:numFmt w:val="lowerRoman"/>
      <w:lvlText w:val="%6."/>
      <w:lvlJc w:val="right"/>
      <w:pPr>
        <w:ind w:left="4369" w:hanging="180"/>
      </w:pPr>
      <w:rPr>
        <w:rFonts w:cs="Times New Roman"/>
      </w:rPr>
    </w:lvl>
    <w:lvl w:ilvl="6" w:tplc="0809000F" w:tentative="1">
      <w:start w:val="1"/>
      <w:numFmt w:val="decimal"/>
      <w:lvlText w:val="%7."/>
      <w:lvlJc w:val="left"/>
      <w:pPr>
        <w:ind w:left="5089" w:hanging="360"/>
      </w:pPr>
      <w:rPr>
        <w:rFonts w:cs="Times New Roman"/>
      </w:rPr>
    </w:lvl>
    <w:lvl w:ilvl="7" w:tplc="08090019" w:tentative="1">
      <w:start w:val="1"/>
      <w:numFmt w:val="lowerLetter"/>
      <w:lvlText w:val="%8."/>
      <w:lvlJc w:val="left"/>
      <w:pPr>
        <w:ind w:left="5809" w:hanging="360"/>
      </w:pPr>
      <w:rPr>
        <w:rFonts w:cs="Times New Roman"/>
      </w:rPr>
    </w:lvl>
    <w:lvl w:ilvl="8" w:tplc="0809001B" w:tentative="1">
      <w:start w:val="1"/>
      <w:numFmt w:val="lowerRoman"/>
      <w:lvlText w:val="%9."/>
      <w:lvlJc w:val="right"/>
      <w:pPr>
        <w:ind w:left="6529" w:hanging="180"/>
      </w:pPr>
      <w:rPr>
        <w:rFonts w:cs="Times New Roman"/>
      </w:rPr>
    </w:lvl>
  </w:abstractNum>
  <w:abstractNum w:abstractNumId="2">
    <w:nsid w:val="0C2D4691"/>
    <w:multiLevelType w:val="multilevel"/>
    <w:tmpl w:val="BCAA6BD2"/>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F9C103D"/>
    <w:multiLevelType w:val="hybridMultilevel"/>
    <w:tmpl w:val="D916C0D6"/>
    <w:lvl w:ilvl="0" w:tplc="953245B8">
      <w:start w:val="3"/>
      <w:numFmt w:val="decimal"/>
      <w:lvlText w:val="%1."/>
      <w:lvlJc w:val="left"/>
      <w:pPr>
        <w:tabs>
          <w:tab w:val="num" w:pos="1080"/>
        </w:tabs>
        <w:ind w:left="108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hint="default"/>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10BF2D07"/>
    <w:multiLevelType w:val="multilevel"/>
    <w:tmpl w:val="4CE44A80"/>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
    <w:nsid w:val="123249A1"/>
    <w:multiLevelType w:val="hybridMultilevel"/>
    <w:tmpl w:val="BCAA6BD2"/>
    <w:lvl w:ilvl="0" w:tplc="08090019">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12834CB1"/>
    <w:multiLevelType w:val="hybridMultilevel"/>
    <w:tmpl w:val="AAF2AC1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142F0A5E"/>
    <w:multiLevelType w:val="hybridMultilevel"/>
    <w:tmpl w:val="4330D66E"/>
    <w:lvl w:ilvl="0" w:tplc="011CC9E8">
      <w:start w:val="1"/>
      <w:numFmt w:val="decimal"/>
      <w:lvlText w:val="%1."/>
      <w:lvlJc w:val="left"/>
      <w:pPr>
        <w:tabs>
          <w:tab w:val="num" w:pos="1080"/>
        </w:tabs>
        <w:ind w:left="1080" w:hanging="360"/>
      </w:pPr>
      <w:rPr>
        <w:rFonts w:cs="Times New Roman"/>
        <w:b/>
      </w:rPr>
    </w:lvl>
    <w:lvl w:ilvl="1" w:tplc="08090019">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8">
    <w:nsid w:val="17943835"/>
    <w:multiLevelType w:val="hybridMultilevel"/>
    <w:tmpl w:val="FC3E9CE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AD51EA2"/>
    <w:multiLevelType w:val="hybridMultilevel"/>
    <w:tmpl w:val="E1FE53C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C035390"/>
    <w:multiLevelType w:val="hybridMultilevel"/>
    <w:tmpl w:val="9D5C591C"/>
    <w:lvl w:ilvl="0" w:tplc="0809000F">
      <w:start w:val="1"/>
      <w:numFmt w:val="decimal"/>
      <w:lvlText w:val="%1."/>
      <w:lvlJc w:val="left"/>
      <w:pPr>
        <w:tabs>
          <w:tab w:val="num" w:pos="1620"/>
        </w:tabs>
        <w:ind w:left="1620" w:hanging="360"/>
      </w:pPr>
      <w:rPr>
        <w:rFonts w:cs="Times New Roman" w:hint="default"/>
      </w:rPr>
    </w:lvl>
    <w:lvl w:ilvl="1" w:tplc="0809000F">
      <w:start w:val="1"/>
      <w:numFmt w:val="decimal"/>
      <w:lvlText w:val="%2."/>
      <w:lvlJc w:val="left"/>
      <w:pPr>
        <w:tabs>
          <w:tab w:val="num" w:pos="2340"/>
        </w:tabs>
        <w:ind w:left="2340" w:hanging="360"/>
      </w:pPr>
      <w:rPr>
        <w:rFonts w:cs="Times New Roman" w:hint="default"/>
      </w:rPr>
    </w:lvl>
    <w:lvl w:ilvl="2" w:tplc="08090005">
      <w:start w:val="1"/>
      <w:numFmt w:val="bullet"/>
      <w:lvlText w:val=""/>
      <w:lvlJc w:val="left"/>
      <w:pPr>
        <w:tabs>
          <w:tab w:val="num" w:pos="3060"/>
        </w:tabs>
        <w:ind w:left="3060" w:hanging="360"/>
      </w:pPr>
      <w:rPr>
        <w:rFonts w:ascii="Wingdings" w:hAnsi="Wingdings" w:hint="default"/>
      </w:rPr>
    </w:lvl>
    <w:lvl w:ilvl="3" w:tplc="0809000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11">
    <w:nsid w:val="2985177F"/>
    <w:multiLevelType w:val="hybridMultilevel"/>
    <w:tmpl w:val="41DE37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A7F7D5D"/>
    <w:multiLevelType w:val="hybridMultilevel"/>
    <w:tmpl w:val="36ACD616"/>
    <w:lvl w:ilvl="0" w:tplc="FFFFFFFF">
      <w:start w:val="1"/>
      <w:numFmt w:val="bullet"/>
      <w:lvlText w:val=""/>
      <w:lvlJc w:val="left"/>
      <w:pPr>
        <w:tabs>
          <w:tab w:val="num" w:pos="1332"/>
        </w:tabs>
        <w:ind w:left="1332" w:hanging="360"/>
      </w:pPr>
      <w:rPr>
        <w:rFonts w:ascii="Symbol" w:hAnsi="Symbol" w:hint="default"/>
      </w:rPr>
    </w:lvl>
    <w:lvl w:ilvl="1" w:tplc="04090003" w:tentative="1">
      <w:start w:val="1"/>
      <w:numFmt w:val="bullet"/>
      <w:lvlText w:val="o"/>
      <w:lvlJc w:val="left"/>
      <w:pPr>
        <w:tabs>
          <w:tab w:val="num" w:pos="2052"/>
        </w:tabs>
        <w:ind w:left="2052" w:hanging="360"/>
      </w:pPr>
      <w:rPr>
        <w:rFonts w:ascii="Courier New" w:hAnsi="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3">
    <w:nsid w:val="2BC55C3B"/>
    <w:multiLevelType w:val="hybridMultilevel"/>
    <w:tmpl w:val="2A44C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C43A17"/>
    <w:multiLevelType w:val="hybridMultilevel"/>
    <w:tmpl w:val="9718ECF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32F0641A"/>
    <w:multiLevelType w:val="hybridMultilevel"/>
    <w:tmpl w:val="1C7285B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61C7F86"/>
    <w:multiLevelType w:val="hybridMultilevel"/>
    <w:tmpl w:val="E834991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nsid w:val="39A23B0A"/>
    <w:multiLevelType w:val="multilevel"/>
    <w:tmpl w:val="D3283394"/>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8">
    <w:nsid w:val="3CD32F66"/>
    <w:multiLevelType w:val="hybridMultilevel"/>
    <w:tmpl w:val="264C773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3E6278B4"/>
    <w:multiLevelType w:val="hybridMultilevel"/>
    <w:tmpl w:val="CA664ECC"/>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0">
    <w:nsid w:val="3EFC7C61"/>
    <w:multiLevelType w:val="hybridMultilevel"/>
    <w:tmpl w:val="6D0CDF88"/>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1">
    <w:nsid w:val="3F431B74"/>
    <w:multiLevelType w:val="hybridMultilevel"/>
    <w:tmpl w:val="F0B850AA"/>
    <w:lvl w:ilvl="0" w:tplc="08090019">
      <w:start w:val="1"/>
      <w:numFmt w:val="lowerLetter"/>
      <w:lvlText w:val="%1."/>
      <w:lvlJc w:val="left"/>
      <w:pPr>
        <w:tabs>
          <w:tab w:val="num" w:pos="1800"/>
        </w:tabs>
        <w:ind w:left="1800" w:hanging="360"/>
      </w:pPr>
      <w:rPr>
        <w:rFonts w:cs="Times New Roman"/>
      </w:rPr>
    </w:lvl>
    <w:lvl w:ilvl="1" w:tplc="08090019" w:tentative="1">
      <w:start w:val="1"/>
      <w:numFmt w:val="lowerLetter"/>
      <w:lvlText w:val="%2."/>
      <w:lvlJc w:val="left"/>
      <w:pPr>
        <w:tabs>
          <w:tab w:val="num" w:pos="2520"/>
        </w:tabs>
        <w:ind w:left="2520" w:hanging="360"/>
      </w:pPr>
      <w:rPr>
        <w:rFonts w:cs="Times New Roman"/>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22">
    <w:nsid w:val="40084243"/>
    <w:multiLevelType w:val="hybridMultilevel"/>
    <w:tmpl w:val="5FD6253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55A4FA0"/>
    <w:multiLevelType w:val="hybridMultilevel"/>
    <w:tmpl w:val="D8864B8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4BC32ADA"/>
    <w:multiLevelType w:val="hybridMultilevel"/>
    <w:tmpl w:val="F8BAA466"/>
    <w:lvl w:ilvl="0" w:tplc="08090019">
      <w:start w:val="1"/>
      <w:numFmt w:val="lowerLetter"/>
      <w:lvlText w:val="%1."/>
      <w:lvlJc w:val="left"/>
      <w:pPr>
        <w:tabs>
          <w:tab w:val="num" w:pos="1440"/>
        </w:tabs>
        <w:ind w:left="1440" w:hanging="360"/>
      </w:pPr>
      <w:rPr>
        <w:rFonts w:cs="Times New Roman"/>
      </w:rPr>
    </w:lvl>
    <w:lvl w:ilvl="1" w:tplc="08090019">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25">
    <w:nsid w:val="4FE12152"/>
    <w:multiLevelType w:val="hybridMultilevel"/>
    <w:tmpl w:val="FF029FAA"/>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0603498"/>
    <w:multiLevelType w:val="hybridMultilevel"/>
    <w:tmpl w:val="EB34C7FC"/>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1DD4D41"/>
    <w:multiLevelType w:val="hybridMultilevel"/>
    <w:tmpl w:val="0A36FF9A"/>
    <w:lvl w:ilvl="0" w:tplc="08090001">
      <w:start w:val="1"/>
      <w:numFmt w:val="bullet"/>
      <w:lvlText w:val=""/>
      <w:lvlJc w:val="left"/>
      <w:pPr>
        <w:tabs>
          <w:tab w:val="num" w:pos="1620"/>
        </w:tabs>
        <w:ind w:left="1620" w:hanging="360"/>
      </w:pPr>
      <w:rPr>
        <w:rFonts w:ascii="Symbol" w:hAnsi="Symbol" w:hint="default"/>
      </w:rPr>
    </w:lvl>
    <w:lvl w:ilvl="1" w:tplc="0809000F">
      <w:start w:val="1"/>
      <w:numFmt w:val="decimal"/>
      <w:lvlText w:val="%2."/>
      <w:lvlJc w:val="left"/>
      <w:pPr>
        <w:tabs>
          <w:tab w:val="num" w:pos="2340"/>
        </w:tabs>
        <w:ind w:left="2340" w:hanging="360"/>
      </w:pPr>
      <w:rPr>
        <w:rFonts w:cs="Times New Roman" w:hint="default"/>
      </w:rPr>
    </w:lvl>
    <w:lvl w:ilvl="2" w:tplc="08090005">
      <w:start w:val="1"/>
      <w:numFmt w:val="bullet"/>
      <w:lvlText w:val=""/>
      <w:lvlJc w:val="left"/>
      <w:pPr>
        <w:tabs>
          <w:tab w:val="num" w:pos="3060"/>
        </w:tabs>
        <w:ind w:left="3060" w:hanging="360"/>
      </w:pPr>
      <w:rPr>
        <w:rFonts w:ascii="Wingdings" w:hAnsi="Wingdings" w:hint="default"/>
      </w:rPr>
    </w:lvl>
    <w:lvl w:ilvl="3" w:tplc="0809000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28">
    <w:nsid w:val="53D30C56"/>
    <w:multiLevelType w:val="hybridMultilevel"/>
    <w:tmpl w:val="C07A7FD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4FC14CB"/>
    <w:multiLevelType w:val="hybridMultilevel"/>
    <w:tmpl w:val="E50A5C8E"/>
    <w:lvl w:ilvl="0" w:tplc="0809000F">
      <w:start w:val="1"/>
      <w:numFmt w:val="decimal"/>
      <w:lvlText w:val="%1."/>
      <w:lvlJc w:val="left"/>
      <w:pPr>
        <w:ind w:left="1497" w:hanging="360"/>
      </w:pPr>
      <w:rPr>
        <w:rFonts w:cs="Times New Roman"/>
      </w:rPr>
    </w:lvl>
    <w:lvl w:ilvl="1" w:tplc="08090019" w:tentative="1">
      <w:start w:val="1"/>
      <w:numFmt w:val="lowerLetter"/>
      <w:lvlText w:val="%2."/>
      <w:lvlJc w:val="left"/>
      <w:pPr>
        <w:ind w:left="2217" w:hanging="360"/>
      </w:pPr>
      <w:rPr>
        <w:rFonts w:cs="Times New Roman"/>
      </w:rPr>
    </w:lvl>
    <w:lvl w:ilvl="2" w:tplc="0809001B" w:tentative="1">
      <w:start w:val="1"/>
      <w:numFmt w:val="lowerRoman"/>
      <w:lvlText w:val="%3."/>
      <w:lvlJc w:val="right"/>
      <w:pPr>
        <w:ind w:left="2937" w:hanging="180"/>
      </w:pPr>
      <w:rPr>
        <w:rFonts w:cs="Times New Roman"/>
      </w:rPr>
    </w:lvl>
    <w:lvl w:ilvl="3" w:tplc="0809000F" w:tentative="1">
      <w:start w:val="1"/>
      <w:numFmt w:val="decimal"/>
      <w:lvlText w:val="%4."/>
      <w:lvlJc w:val="left"/>
      <w:pPr>
        <w:ind w:left="3657" w:hanging="360"/>
      </w:pPr>
      <w:rPr>
        <w:rFonts w:cs="Times New Roman"/>
      </w:rPr>
    </w:lvl>
    <w:lvl w:ilvl="4" w:tplc="08090019" w:tentative="1">
      <w:start w:val="1"/>
      <w:numFmt w:val="lowerLetter"/>
      <w:lvlText w:val="%5."/>
      <w:lvlJc w:val="left"/>
      <w:pPr>
        <w:ind w:left="4377" w:hanging="360"/>
      </w:pPr>
      <w:rPr>
        <w:rFonts w:cs="Times New Roman"/>
      </w:rPr>
    </w:lvl>
    <w:lvl w:ilvl="5" w:tplc="0809001B" w:tentative="1">
      <w:start w:val="1"/>
      <w:numFmt w:val="lowerRoman"/>
      <w:lvlText w:val="%6."/>
      <w:lvlJc w:val="right"/>
      <w:pPr>
        <w:ind w:left="5097" w:hanging="180"/>
      </w:pPr>
      <w:rPr>
        <w:rFonts w:cs="Times New Roman"/>
      </w:rPr>
    </w:lvl>
    <w:lvl w:ilvl="6" w:tplc="0809000F" w:tentative="1">
      <w:start w:val="1"/>
      <w:numFmt w:val="decimal"/>
      <w:lvlText w:val="%7."/>
      <w:lvlJc w:val="left"/>
      <w:pPr>
        <w:ind w:left="5817" w:hanging="360"/>
      </w:pPr>
      <w:rPr>
        <w:rFonts w:cs="Times New Roman"/>
      </w:rPr>
    </w:lvl>
    <w:lvl w:ilvl="7" w:tplc="08090019" w:tentative="1">
      <w:start w:val="1"/>
      <w:numFmt w:val="lowerLetter"/>
      <w:lvlText w:val="%8."/>
      <w:lvlJc w:val="left"/>
      <w:pPr>
        <w:ind w:left="6537" w:hanging="360"/>
      </w:pPr>
      <w:rPr>
        <w:rFonts w:cs="Times New Roman"/>
      </w:rPr>
    </w:lvl>
    <w:lvl w:ilvl="8" w:tplc="0809001B" w:tentative="1">
      <w:start w:val="1"/>
      <w:numFmt w:val="lowerRoman"/>
      <w:lvlText w:val="%9."/>
      <w:lvlJc w:val="right"/>
      <w:pPr>
        <w:ind w:left="7257" w:hanging="180"/>
      </w:pPr>
      <w:rPr>
        <w:rFonts w:cs="Times New Roman"/>
      </w:rPr>
    </w:lvl>
  </w:abstractNum>
  <w:abstractNum w:abstractNumId="30">
    <w:nsid w:val="5C794FE9"/>
    <w:multiLevelType w:val="hybridMultilevel"/>
    <w:tmpl w:val="BAEC90F4"/>
    <w:lvl w:ilvl="0" w:tplc="EFCC1900">
      <w:start w:val="3"/>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EFCC1900">
      <w:start w:val="3"/>
      <w:numFmt w:val="decimal"/>
      <w:lvlText w:val="%3."/>
      <w:lvlJc w:val="left"/>
      <w:pPr>
        <w:tabs>
          <w:tab w:val="num" w:pos="1980"/>
        </w:tabs>
        <w:ind w:left="1980" w:hanging="36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nsid w:val="60AE4DFD"/>
    <w:multiLevelType w:val="hybridMultilevel"/>
    <w:tmpl w:val="415843E0"/>
    <w:lvl w:ilvl="0" w:tplc="E66A0052">
      <w:start w:val="5"/>
      <w:numFmt w:val="decimal"/>
      <w:lvlText w:val="%1."/>
      <w:lvlJc w:val="left"/>
      <w:pPr>
        <w:tabs>
          <w:tab w:val="num" w:pos="360"/>
        </w:tabs>
        <w:ind w:left="360" w:hanging="360"/>
      </w:pPr>
      <w:rPr>
        <w:rFonts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3410D49"/>
    <w:multiLevelType w:val="hybridMultilevel"/>
    <w:tmpl w:val="AB56A32A"/>
    <w:lvl w:ilvl="0" w:tplc="0809000F">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529183D"/>
    <w:multiLevelType w:val="hybridMultilevel"/>
    <w:tmpl w:val="064E50F0"/>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nsid w:val="66E936F3"/>
    <w:multiLevelType w:val="hybridMultilevel"/>
    <w:tmpl w:val="B5089A4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C386851"/>
    <w:multiLevelType w:val="hybridMultilevel"/>
    <w:tmpl w:val="55900452"/>
    <w:lvl w:ilvl="0" w:tplc="AEB27F1A">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DEB2DF6"/>
    <w:multiLevelType w:val="hybridMultilevel"/>
    <w:tmpl w:val="E36C2D58"/>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7">
    <w:nsid w:val="6E7F566D"/>
    <w:multiLevelType w:val="multilevel"/>
    <w:tmpl w:val="3C2A85F6"/>
    <w:lvl w:ilvl="0">
      <w:start w:val="3"/>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31B1647"/>
    <w:multiLevelType w:val="hybridMultilevel"/>
    <w:tmpl w:val="7088ACC4"/>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9">
    <w:nsid w:val="752312D4"/>
    <w:multiLevelType w:val="hybridMultilevel"/>
    <w:tmpl w:val="FF286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8C87558"/>
    <w:multiLevelType w:val="hybridMultilevel"/>
    <w:tmpl w:val="44DE5134"/>
    <w:lvl w:ilvl="0" w:tplc="08090001">
      <w:start w:val="1"/>
      <w:numFmt w:val="bullet"/>
      <w:lvlText w:val=""/>
      <w:lvlJc w:val="left"/>
      <w:pPr>
        <w:tabs>
          <w:tab w:val="num" w:pos="1620"/>
        </w:tabs>
        <w:ind w:left="1620" w:hanging="360"/>
      </w:pPr>
      <w:rPr>
        <w:rFonts w:ascii="Symbol" w:hAnsi="Symbol" w:hint="default"/>
      </w:rPr>
    </w:lvl>
    <w:lvl w:ilvl="1" w:tplc="0809000F">
      <w:start w:val="1"/>
      <w:numFmt w:val="decimal"/>
      <w:lvlText w:val="%2."/>
      <w:lvlJc w:val="left"/>
      <w:pPr>
        <w:tabs>
          <w:tab w:val="num" w:pos="2340"/>
        </w:tabs>
        <w:ind w:left="2340" w:hanging="360"/>
      </w:pPr>
      <w:rPr>
        <w:rFonts w:cs="Times New Roman" w:hint="default"/>
      </w:rPr>
    </w:lvl>
    <w:lvl w:ilvl="2" w:tplc="08090005">
      <w:start w:val="1"/>
      <w:numFmt w:val="bullet"/>
      <w:lvlText w:val=""/>
      <w:lvlJc w:val="left"/>
      <w:pPr>
        <w:tabs>
          <w:tab w:val="num" w:pos="3060"/>
        </w:tabs>
        <w:ind w:left="3060" w:hanging="360"/>
      </w:pPr>
      <w:rPr>
        <w:rFonts w:ascii="Wingdings" w:hAnsi="Wingdings" w:hint="default"/>
      </w:rPr>
    </w:lvl>
    <w:lvl w:ilvl="3" w:tplc="0809000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41">
    <w:nsid w:val="7CD849B0"/>
    <w:multiLevelType w:val="hybridMultilevel"/>
    <w:tmpl w:val="78189BE8"/>
    <w:lvl w:ilvl="0" w:tplc="A88ECF3A">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11"/>
  </w:num>
  <w:num w:numId="3">
    <w:abstractNumId w:val="8"/>
  </w:num>
  <w:num w:numId="4">
    <w:abstractNumId w:val="34"/>
  </w:num>
  <w:num w:numId="5">
    <w:abstractNumId w:val="28"/>
  </w:num>
  <w:num w:numId="6">
    <w:abstractNumId w:val="15"/>
  </w:num>
  <w:num w:numId="7">
    <w:abstractNumId w:val="9"/>
  </w:num>
  <w:num w:numId="8">
    <w:abstractNumId w:val="41"/>
  </w:num>
  <w:num w:numId="9">
    <w:abstractNumId w:val="32"/>
  </w:num>
  <w:num w:numId="10">
    <w:abstractNumId w:val="31"/>
  </w:num>
  <w:num w:numId="11">
    <w:abstractNumId w:val="12"/>
  </w:num>
  <w:num w:numId="12">
    <w:abstractNumId w:val="26"/>
  </w:num>
  <w:num w:numId="13">
    <w:abstractNumId w:val="35"/>
  </w:num>
  <w:num w:numId="14">
    <w:abstractNumId w:val="25"/>
  </w:num>
  <w:num w:numId="15">
    <w:abstractNumId w:val="30"/>
  </w:num>
  <w:num w:numId="16">
    <w:abstractNumId w:val="7"/>
  </w:num>
  <w:num w:numId="17">
    <w:abstractNumId w:val="17"/>
  </w:num>
  <w:num w:numId="18">
    <w:abstractNumId w:val="4"/>
  </w:num>
  <w:num w:numId="19">
    <w:abstractNumId w:val="3"/>
  </w:num>
  <w:num w:numId="20">
    <w:abstractNumId w:val="37"/>
  </w:num>
  <w:num w:numId="21">
    <w:abstractNumId w:val="24"/>
  </w:num>
  <w:num w:numId="22">
    <w:abstractNumId w:val="21"/>
  </w:num>
  <w:num w:numId="23">
    <w:abstractNumId w:val="5"/>
  </w:num>
  <w:num w:numId="24">
    <w:abstractNumId w:val="2"/>
  </w:num>
  <w:num w:numId="25">
    <w:abstractNumId w:val="10"/>
  </w:num>
  <w:num w:numId="26">
    <w:abstractNumId w:val="40"/>
  </w:num>
  <w:num w:numId="27">
    <w:abstractNumId w:val="27"/>
  </w:num>
  <w:num w:numId="28">
    <w:abstractNumId w:val="16"/>
  </w:num>
  <w:num w:numId="29">
    <w:abstractNumId w:val="18"/>
  </w:num>
  <w:num w:numId="30">
    <w:abstractNumId w:val="1"/>
  </w:num>
  <w:num w:numId="31">
    <w:abstractNumId w:val="6"/>
  </w:num>
  <w:num w:numId="32">
    <w:abstractNumId w:val="19"/>
  </w:num>
  <w:num w:numId="33">
    <w:abstractNumId w:val="33"/>
  </w:num>
  <w:num w:numId="34">
    <w:abstractNumId w:val="23"/>
  </w:num>
  <w:num w:numId="35">
    <w:abstractNumId w:val="38"/>
  </w:num>
  <w:num w:numId="36">
    <w:abstractNumId w:val="36"/>
  </w:num>
  <w:num w:numId="37">
    <w:abstractNumId w:val="0"/>
  </w:num>
  <w:num w:numId="38">
    <w:abstractNumId w:val="20"/>
  </w:num>
  <w:num w:numId="39">
    <w:abstractNumId w:val="13"/>
  </w:num>
  <w:num w:numId="40">
    <w:abstractNumId w:val="14"/>
  </w:num>
  <w:num w:numId="41">
    <w:abstractNumId w:val="29"/>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BFC"/>
    <w:rsid w:val="00084E3E"/>
    <w:rsid w:val="00087E96"/>
    <w:rsid w:val="000C48B8"/>
    <w:rsid w:val="001A4B23"/>
    <w:rsid w:val="001B2883"/>
    <w:rsid w:val="001F36F0"/>
    <w:rsid w:val="00243831"/>
    <w:rsid w:val="00297BFC"/>
    <w:rsid w:val="002D2E85"/>
    <w:rsid w:val="002E015D"/>
    <w:rsid w:val="003911C8"/>
    <w:rsid w:val="003C7347"/>
    <w:rsid w:val="003D542A"/>
    <w:rsid w:val="003D759D"/>
    <w:rsid w:val="00427C42"/>
    <w:rsid w:val="00464E48"/>
    <w:rsid w:val="00476FEF"/>
    <w:rsid w:val="00490028"/>
    <w:rsid w:val="00494337"/>
    <w:rsid w:val="00521C38"/>
    <w:rsid w:val="00570BF1"/>
    <w:rsid w:val="005A7F34"/>
    <w:rsid w:val="005C7D55"/>
    <w:rsid w:val="005F07E0"/>
    <w:rsid w:val="005F1DCC"/>
    <w:rsid w:val="0062580A"/>
    <w:rsid w:val="006313AE"/>
    <w:rsid w:val="00656A82"/>
    <w:rsid w:val="006A2ED3"/>
    <w:rsid w:val="006B04CE"/>
    <w:rsid w:val="006B21F9"/>
    <w:rsid w:val="006C4918"/>
    <w:rsid w:val="006D0721"/>
    <w:rsid w:val="006D14E4"/>
    <w:rsid w:val="006F7F11"/>
    <w:rsid w:val="007067D5"/>
    <w:rsid w:val="00801D0A"/>
    <w:rsid w:val="00822FB8"/>
    <w:rsid w:val="008C4840"/>
    <w:rsid w:val="008D393E"/>
    <w:rsid w:val="008F46C4"/>
    <w:rsid w:val="00917A60"/>
    <w:rsid w:val="009579A2"/>
    <w:rsid w:val="009A5CE4"/>
    <w:rsid w:val="009E582E"/>
    <w:rsid w:val="009E652D"/>
    <w:rsid w:val="00A36EB8"/>
    <w:rsid w:val="00A67370"/>
    <w:rsid w:val="00A9667D"/>
    <w:rsid w:val="00AB4465"/>
    <w:rsid w:val="00AB595A"/>
    <w:rsid w:val="00AC193C"/>
    <w:rsid w:val="00AD1D9C"/>
    <w:rsid w:val="00AD3A1A"/>
    <w:rsid w:val="00AE422A"/>
    <w:rsid w:val="00AF463C"/>
    <w:rsid w:val="00B03AA6"/>
    <w:rsid w:val="00B25708"/>
    <w:rsid w:val="00B332EB"/>
    <w:rsid w:val="00B35B01"/>
    <w:rsid w:val="00B45AAA"/>
    <w:rsid w:val="00B602E2"/>
    <w:rsid w:val="00B9725D"/>
    <w:rsid w:val="00C10226"/>
    <w:rsid w:val="00C347F8"/>
    <w:rsid w:val="00C70CF3"/>
    <w:rsid w:val="00C94B9E"/>
    <w:rsid w:val="00CA05BF"/>
    <w:rsid w:val="00CA7752"/>
    <w:rsid w:val="00D27FF5"/>
    <w:rsid w:val="00D31C60"/>
    <w:rsid w:val="00D61747"/>
    <w:rsid w:val="00DB6EF3"/>
    <w:rsid w:val="00DC3334"/>
    <w:rsid w:val="00E6775C"/>
    <w:rsid w:val="00E77F8F"/>
    <w:rsid w:val="00E92DDB"/>
    <w:rsid w:val="00E959BC"/>
    <w:rsid w:val="00EE0EDA"/>
    <w:rsid w:val="00F21217"/>
    <w:rsid w:val="00F242AF"/>
    <w:rsid w:val="00F5575B"/>
    <w:rsid w:val="00F70165"/>
    <w:rsid w:val="00F81811"/>
    <w:rsid w:val="00F878C4"/>
    <w:rsid w:val="00FA6A24"/>
    <w:rsid w:val="00FB5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93C"/>
    <w:rPr>
      <w:rFonts w:ascii="Arial" w:hAnsi="Arial" w:cs="Arial"/>
      <w:sz w:val="24"/>
      <w:szCs w:val="24"/>
      <w:lang w:eastAsia="en-US"/>
    </w:rPr>
  </w:style>
  <w:style w:type="paragraph" w:styleId="Heading1">
    <w:name w:val="heading 1"/>
    <w:basedOn w:val="Normal"/>
    <w:next w:val="Normal"/>
    <w:link w:val="Heading1Char"/>
    <w:uiPriority w:val="99"/>
    <w:qFormat/>
    <w:rsid w:val="00AC193C"/>
    <w:pPr>
      <w:keepNext/>
      <w:outlineLvl w:val="0"/>
    </w:pPr>
    <w:rPr>
      <w:b/>
      <w:bCs/>
    </w:rPr>
  </w:style>
  <w:style w:type="paragraph" w:styleId="Heading2">
    <w:name w:val="heading 2"/>
    <w:basedOn w:val="Normal"/>
    <w:next w:val="Normal"/>
    <w:link w:val="Heading2Char"/>
    <w:uiPriority w:val="99"/>
    <w:qFormat/>
    <w:rsid w:val="00AC193C"/>
    <w:pPr>
      <w:keepNex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EF2"/>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semiHidden/>
    <w:rsid w:val="00B13EF2"/>
    <w:rPr>
      <w:rFonts w:ascii="Cambria" w:eastAsia="Times New Roman" w:hAnsi="Cambria" w:cs="Times New Roman"/>
      <w:b/>
      <w:bCs/>
      <w:i/>
      <w:iCs/>
      <w:sz w:val="28"/>
      <w:szCs w:val="28"/>
      <w:lang w:eastAsia="en-US"/>
    </w:rPr>
  </w:style>
  <w:style w:type="character" w:styleId="Hyperlink">
    <w:name w:val="Hyperlink"/>
    <w:basedOn w:val="DefaultParagraphFont"/>
    <w:uiPriority w:val="99"/>
    <w:rsid w:val="00AC193C"/>
    <w:rPr>
      <w:rFonts w:cs="Times New Roman"/>
      <w:color w:val="0000FF"/>
      <w:u w:val="single"/>
    </w:rPr>
  </w:style>
  <w:style w:type="character" w:styleId="FollowedHyperlink">
    <w:name w:val="FollowedHyperlink"/>
    <w:basedOn w:val="DefaultParagraphFont"/>
    <w:uiPriority w:val="99"/>
    <w:rsid w:val="00AC193C"/>
    <w:rPr>
      <w:rFonts w:cs="Times New Roman"/>
      <w:color w:val="800080"/>
      <w:u w:val="single"/>
    </w:rPr>
  </w:style>
  <w:style w:type="paragraph" w:styleId="BalloonText">
    <w:name w:val="Balloon Text"/>
    <w:basedOn w:val="Normal"/>
    <w:link w:val="BalloonTextChar"/>
    <w:uiPriority w:val="99"/>
    <w:semiHidden/>
    <w:rsid w:val="00AC193C"/>
    <w:rPr>
      <w:rFonts w:ascii="Tahoma" w:hAnsi="Tahoma" w:cs="Tahoma"/>
      <w:sz w:val="16"/>
      <w:szCs w:val="16"/>
    </w:rPr>
  </w:style>
  <w:style w:type="character" w:customStyle="1" w:styleId="BalloonTextChar">
    <w:name w:val="Balloon Text Char"/>
    <w:basedOn w:val="DefaultParagraphFont"/>
    <w:link w:val="BalloonText"/>
    <w:uiPriority w:val="99"/>
    <w:semiHidden/>
    <w:rsid w:val="00B13EF2"/>
    <w:rPr>
      <w:rFonts w:cs="Arial"/>
      <w:sz w:val="0"/>
      <w:szCs w:val="0"/>
      <w:lang w:eastAsia="en-US"/>
    </w:rPr>
  </w:style>
  <w:style w:type="paragraph" w:styleId="BodyText">
    <w:name w:val="Body Text"/>
    <w:basedOn w:val="Normal"/>
    <w:link w:val="BodyTextChar"/>
    <w:uiPriority w:val="99"/>
    <w:rsid w:val="00AC193C"/>
    <w:rPr>
      <w:b/>
      <w:bCs/>
    </w:rPr>
  </w:style>
  <w:style w:type="character" w:customStyle="1" w:styleId="BodyTextChar">
    <w:name w:val="Body Text Char"/>
    <w:basedOn w:val="DefaultParagraphFont"/>
    <w:link w:val="BodyText"/>
    <w:uiPriority w:val="99"/>
    <w:semiHidden/>
    <w:rsid w:val="00B13EF2"/>
    <w:rPr>
      <w:rFonts w:ascii="Arial" w:hAnsi="Arial" w:cs="Arial"/>
      <w:sz w:val="24"/>
      <w:szCs w:val="24"/>
      <w:lang w:eastAsia="en-US"/>
    </w:rPr>
  </w:style>
  <w:style w:type="paragraph" w:styleId="Footer">
    <w:name w:val="footer"/>
    <w:basedOn w:val="Normal"/>
    <w:link w:val="FooterChar"/>
    <w:uiPriority w:val="99"/>
    <w:rsid w:val="00AC193C"/>
    <w:pPr>
      <w:tabs>
        <w:tab w:val="center" w:pos="4153"/>
        <w:tab w:val="right" w:pos="8306"/>
      </w:tabs>
    </w:pPr>
  </w:style>
  <w:style w:type="character" w:customStyle="1" w:styleId="FooterChar">
    <w:name w:val="Footer Char"/>
    <w:basedOn w:val="DefaultParagraphFont"/>
    <w:link w:val="Footer"/>
    <w:uiPriority w:val="99"/>
    <w:semiHidden/>
    <w:rsid w:val="00B13EF2"/>
    <w:rPr>
      <w:rFonts w:ascii="Arial" w:hAnsi="Arial" w:cs="Arial"/>
      <w:sz w:val="24"/>
      <w:szCs w:val="24"/>
      <w:lang w:eastAsia="en-US"/>
    </w:rPr>
  </w:style>
  <w:style w:type="character" w:styleId="PageNumber">
    <w:name w:val="page number"/>
    <w:basedOn w:val="DefaultParagraphFont"/>
    <w:uiPriority w:val="99"/>
    <w:rsid w:val="00AC193C"/>
    <w:rPr>
      <w:rFonts w:cs="Times New Roman"/>
    </w:rPr>
  </w:style>
  <w:style w:type="paragraph" w:styleId="BodyTextIndent">
    <w:name w:val="Body Text Indent"/>
    <w:basedOn w:val="Normal"/>
    <w:link w:val="BodyTextIndentChar"/>
    <w:uiPriority w:val="99"/>
    <w:rsid w:val="00AC193C"/>
    <w:pPr>
      <w:ind w:left="720"/>
    </w:pPr>
  </w:style>
  <w:style w:type="character" w:customStyle="1" w:styleId="BodyTextIndentChar">
    <w:name w:val="Body Text Indent Char"/>
    <w:basedOn w:val="DefaultParagraphFont"/>
    <w:link w:val="BodyTextIndent"/>
    <w:uiPriority w:val="99"/>
    <w:semiHidden/>
    <w:rsid w:val="00B13EF2"/>
    <w:rPr>
      <w:rFonts w:ascii="Arial" w:hAnsi="Arial" w:cs="Arial"/>
      <w:sz w:val="24"/>
      <w:szCs w:val="24"/>
      <w:lang w:eastAsia="en-US"/>
    </w:rPr>
  </w:style>
  <w:style w:type="character" w:styleId="CommentReference">
    <w:name w:val="annotation reference"/>
    <w:basedOn w:val="DefaultParagraphFont"/>
    <w:uiPriority w:val="99"/>
    <w:rsid w:val="00570BF1"/>
    <w:rPr>
      <w:rFonts w:cs="Times New Roman"/>
      <w:sz w:val="16"/>
      <w:szCs w:val="16"/>
    </w:rPr>
  </w:style>
  <w:style w:type="paragraph" w:styleId="CommentText">
    <w:name w:val="annotation text"/>
    <w:basedOn w:val="Normal"/>
    <w:link w:val="CommentTextChar"/>
    <w:uiPriority w:val="99"/>
    <w:rsid w:val="00570BF1"/>
    <w:rPr>
      <w:sz w:val="20"/>
      <w:szCs w:val="20"/>
    </w:rPr>
  </w:style>
  <w:style w:type="character" w:customStyle="1" w:styleId="CommentTextChar">
    <w:name w:val="Comment Text Char"/>
    <w:basedOn w:val="DefaultParagraphFont"/>
    <w:link w:val="CommentText"/>
    <w:uiPriority w:val="99"/>
    <w:locked/>
    <w:rsid w:val="00570BF1"/>
    <w:rPr>
      <w:rFonts w:ascii="Arial" w:hAnsi="Arial" w:cs="Arial"/>
      <w:lang w:eastAsia="en-US"/>
    </w:rPr>
  </w:style>
  <w:style w:type="paragraph" w:styleId="CommentSubject">
    <w:name w:val="annotation subject"/>
    <w:basedOn w:val="CommentText"/>
    <w:next w:val="CommentText"/>
    <w:link w:val="CommentSubjectChar"/>
    <w:uiPriority w:val="99"/>
    <w:rsid w:val="00570BF1"/>
    <w:rPr>
      <w:b/>
      <w:bCs/>
    </w:rPr>
  </w:style>
  <w:style w:type="character" w:customStyle="1" w:styleId="CommentSubjectChar">
    <w:name w:val="Comment Subject Char"/>
    <w:basedOn w:val="CommentTextChar"/>
    <w:link w:val="CommentSubject"/>
    <w:uiPriority w:val="99"/>
    <w:locked/>
    <w:rsid w:val="00570BF1"/>
    <w:rPr>
      <w:rFonts w:ascii="Arial" w:hAnsi="Arial" w:cs="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93C"/>
    <w:rPr>
      <w:rFonts w:ascii="Arial" w:hAnsi="Arial" w:cs="Arial"/>
      <w:sz w:val="24"/>
      <w:szCs w:val="24"/>
      <w:lang w:eastAsia="en-US"/>
    </w:rPr>
  </w:style>
  <w:style w:type="paragraph" w:styleId="Heading1">
    <w:name w:val="heading 1"/>
    <w:basedOn w:val="Normal"/>
    <w:next w:val="Normal"/>
    <w:link w:val="Heading1Char"/>
    <w:uiPriority w:val="99"/>
    <w:qFormat/>
    <w:rsid w:val="00AC193C"/>
    <w:pPr>
      <w:keepNext/>
      <w:outlineLvl w:val="0"/>
    </w:pPr>
    <w:rPr>
      <w:b/>
      <w:bCs/>
    </w:rPr>
  </w:style>
  <w:style w:type="paragraph" w:styleId="Heading2">
    <w:name w:val="heading 2"/>
    <w:basedOn w:val="Normal"/>
    <w:next w:val="Normal"/>
    <w:link w:val="Heading2Char"/>
    <w:uiPriority w:val="99"/>
    <w:qFormat/>
    <w:rsid w:val="00AC193C"/>
    <w:pPr>
      <w:keepNex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EF2"/>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semiHidden/>
    <w:rsid w:val="00B13EF2"/>
    <w:rPr>
      <w:rFonts w:ascii="Cambria" w:eastAsia="Times New Roman" w:hAnsi="Cambria" w:cs="Times New Roman"/>
      <w:b/>
      <w:bCs/>
      <w:i/>
      <w:iCs/>
      <w:sz w:val="28"/>
      <w:szCs w:val="28"/>
      <w:lang w:eastAsia="en-US"/>
    </w:rPr>
  </w:style>
  <w:style w:type="character" w:styleId="Hyperlink">
    <w:name w:val="Hyperlink"/>
    <w:basedOn w:val="DefaultParagraphFont"/>
    <w:uiPriority w:val="99"/>
    <w:rsid w:val="00AC193C"/>
    <w:rPr>
      <w:rFonts w:cs="Times New Roman"/>
      <w:color w:val="0000FF"/>
      <w:u w:val="single"/>
    </w:rPr>
  </w:style>
  <w:style w:type="character" w:styleId="FollowedHyperlink">
    <w:name w:val="FollowedHyperlink"/>
    <w:basedOn w:val="DefaultParagraphFont"/>
    <w:uiPriority w:val="99"/>
    <w:rsid w:val="00AC193C"/>
    <w:rPr>
      <w:rFonts w:cs="Times New Roman"/>
      <w:color w:val="800080"/>
      <w:u w:val="single"/>
    </w:rPr>
  </w:style>
  <w:style w:type="paragraph" w:styleId="BalloonText">
    <w:name w:val="Balloon Text"/>
    <w:basedOn w:val="Normal"/>
    <w:link w:val="BalloonTextChar"/>
    <w:uiPriority w:val="99"/>
    <w:semiHidden/>
    <w:rsid w:val="00AC193C"/>
    <w:rPr>
      <w:rFonts w:ascii="Tahoma" w:hAnsi="Tahoma" w:cs="Tahoma"/>
      <w:sz w:val="16"/>
      <w:szCs w:val="16"/>
    </w:rPr>
  </w:style>
  <w:style w:type="character" w:customStyle="1" w:styleId="BalloonTextChar">
    <w:name w:val="Balloon Text Char"/>
    <w:basedOn w:val="DefaultParagraphFont"/>
    <w:link w:val="BalloonText"/>
    <w:uiPriority w:val="99"/>
    <w:semiHidden/>
    <w:rsid w:val="00B13EF2"/>
    <w:rPr>
      <w:rFonts w:cs="Arial"/>
      <w:sz w:val="0"/>
      <w:szCs w:val="0"/>
      <w:lang w:eastAsia="en-US"/>
    </w:rPr>
  </w:style>
  <w:style w:type="paragraph" w:styleId="BodyText">
    <w:name w:val="Body Text"/>
    <w:basedOn w:val="Normal"/>
    <w:link w:val="BodyTextChar"/>
    <w:uiPriority w:val="99"/>
    <w:rsid w:val="00AC193C"/>
    <w:rPr>
      <w:b/>
      <w:bCs/>
    </w:rPr>
  </w:style>
  <w:style w:type="character" w:customStyle="1" w:styleId="BodyTextChar">
    <w:name w:val="Body Text Char"/>
    <w:basedOn w:val="DefaultParagraphFont"/>
    <w:link w:val="BodyText"/>
    <w:uiPriority w:val="99"/>
    <w:semiHidden/>
    <w:rsid w:val="00B13EF2"/>
    <w:rPr>
      <w:rFonts w:ascii="Arial" w:hAnsi="Arial" w:cs="Arial"/>
      <w:sz w:val="24"/>
      <w:szCs w:val="24"/>
      <w:lang w:eastAsia="en-US"/>
    </w:rPr>
  </w:style>
  <w:style w:type="paragraph" w:styleId="Footer">
    <w:name w:val="footer"/>
    <w:basedOn w:val="Normal"/>
    <w:link w:val="FooterChar"/>
    <w:uiPriority w:val="99"/>
    <w:rsid w:val="00AC193C"/>
    <w:pPr>
      <w:tabs>
        <w:tab w:val="center" w:pos="4153"/>
        <w:tab w:val="right" w:pos="8306"/>
      </w:tabs>
    </w:pPr>
  </w:style>
  <w:style w:type="character" w:customStyle="1" w:styleId="FooterChar">
    <w:name w:val="Footer Char"/>
    <w:basedOn w:val="DefaultParagraphFont"/>
    <w:link w:val="Footer"/>
    <w:uiPriority w:val="99"/>
    <w:semiHidden/>
    <w:rsid w:val="00B13EF2"/>
    <w:rPr>
      <w:rFonts w:ascii="Arial" w:hAnsi="Arial" w:cs="Arial"/>
      <w:sz w:val="24"/>
      <w:szCs w:val="24"/>
      <w:lang w:eastAsia="en-US"/>
    </w:rPr>
  </w:style>
  <w:style w:type="character" w:styleId="PageNumber">
    <w:name w:val="page number"/>
    <w:basedOn w:val="DefaultParagraphFont"/>
    <w:uiPriority w:val="99"/>
    <w:rsid w:val="00AC193C"/>
    <w:rPr>
      <w:rFonts w:cs="Times New Roman"/>
    </w:rPr>
  </w:style>
  <w:style w:type="paragraph" w:styleId="BodyTextIndent">
    <w:name w:val="Body Text Indent"/>
    <w:basedOn w:val="Normal"/>
    <w:link w:val="BodyTextIndentChar"/>
    <w:uiPriority w:val="99"/>
    <w:rsid w:val="00AC193C"/>
    <w:pPr>
      <w:ind w:left="720"/>
    </w:pPr>
  </w:style>
  <w:style w:type="character" w:customStyle="1" w:styleId="BodyTextIndentChar">
    <w:name w:val="Body Text Indent Char"/>
    <w:basedOn w:val="DefaultParagraphFont"/>
    <w:link w:val="BodyTextIndent"/>
    <w:uiPriority w:val="99"/>
    <w:semiHidden/>
    <w:rsid w:val="00B13EF2"/>
    <w:rPr>
      <w:rFonts w:ascii="Arial" w:hAnsi="Arial" w:cs="Arial"/>
      <w:sz w:val="24"/>
      <w:szCs w:val="24"/>
      <w:lang w:eastAsia="en-US"/>
    </w:rPr>
  </w:style>
  <w:style w:type="character" w:styleId="CommentReference">
    <w:name w:val="annotation reference"/>
    <w:basedOn w:val="DefaultParagraphFont"/>
    <w:uiPriority w:val="99"/>
    <w:rsid w:val="00570BF1"/>
    <w:rPr>
      <w:rFonts w:cs="Times New Roman"/>
      <w:sz w:val="16"/>
      <w:szCs w:val="16"/>
    </w:rPr>
  </w:style>
  <w:style w:type="paragraph" w:styleId="CommentText">
    <w:name w:val="annotation text"/>
    <w:basedOn w:val="Normal"/>
    <w:link w:val="CommentTextChar"/>
    <w:uiPriority w:val="99"/>
    <w:rsid w:val="00570BF1"/>
    <w:rPr>
      <w:sz w:val="20"/>
      <w:szCs w:val="20"/>
    </w:rPr>
  </w:style>
  <w:style w:type="character" w:customStyle="1" w:styleId="CommentTextChar">
    <w:name w:val="Comment Text Char"/>
    <w:basedOn w:val="DefaultParagraphFont"/>
    <w:link w:val="CommentText"/>
    <w:uiPriority w:val="99"/>
    <w:locked/>
    <w:rsid w:val="00570BF1"/>
    <w:rPr>
      <w:rFonts w:ascii="Arial" w:hAnsi="Arial" w:cs="Arial"/>
      <w:lang w:eastAsia="en-US"/>
    </w:rPr>
  </w:style>
  <w:style w:type="paragraph" w:styleId="CommentSubject">
    <w:name w:val="annotation subject"/>
    <w:basedOn w:val="CommentText"/>
    <w:next w:val="CommentText"/>
    <w:link w:val="CommentSubjectChar"/>
    <w:uiPriority w:val="99"/>
    <w:rsid w:val="00570BF1"/>
    <w:rPr>
      <w:b/>
      <w:bCs/>
    </w:rPr>
  </w:style>
  <w:style w:type="character" w:customStyle="1" w:styleId="CommentSubjectChar">
    <w:name w:val="Comment Subject Char"/>
    <w:basedOn w:val="CommentTextChar"/>
    <w:link w:val="CommentSubject"/>
    <w:uiPriority w:val="99"/>
    <w:locked/>
    <w:rsid w:val="00570BF1"/>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1083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Microsoft_Word_97_-_2003_Document1.doc"/><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1512</Words>
  <Characters>8624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lpstr>
    </vt:vector>
  </TitlesOfParts>
  <Company>London Borough of Redbridge</Company>
  <LinksUpToDate>false</LinksUpToDate>
  <CharactersWithSpaces>10116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suet</dc:creator>
  <cp:lastModifiedBy>Chris Pike</cp:lastModifiedBy>
  <cp:revision>1</cp:revision>
  <dcterms:created xsi:type="dcterms:W3CDTF">2012-02-29T13:53:00Z</dcterms:created>
  <dcterms:modified xsi:type="dcterms:W3CDTF">2012-02-29T13:53:00Z</dcterms:modified>
</cp:coreProperties>
</file>